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5E" w:rsidRDefault="00145F5E">
      <w:pPr>
        <w:rPr>
          <w:b/>
        </w:rPr>
      </w:pPr>
    </w:p>
    <w:p w:rsidR="0081379C" w:rsidRPr="002A3806" w:rsidRDefault="00027FD9">
      <w:pPr>
        <w:rPr>
          <w:b/>
        </w:rPr>
      </w:pPr>
      <w:r w:rsidRPr="002A3806">
        <w:rPr>
          <w:b/>
        </w:rPr>
        <w:t xml:space="preserve">Administrative </w:t>
      </w:r>
      <w:r w:rsidR="002A5FAA">
        <w:rPr>
          <w:b/>
        </w:rPr>
        <w:t>Procedures</w:t>
      </w:r>
    </w:p>
    <w:p w:rsidR="00303EB1" w:rsidRDefault="00027FD9" w:rsidP="00027FD9">
      <w:pPr>
        <w:pStyle w:val="ListParagraph"/>
        <w:numPr>
          <w:ilvl w:val="0"/>
          <w:numId w:val="1"/>
        </w:numPr>
      </w:pPr>
      <w:r>
        <w:t xml:space="preserve">Provide workflow procedures </w:t>
      </w:r>
      <w:r w:rsidR="00390B9E">
        <w:t>to manage telehealth alongside school health suite and o</w:t>
      </w:r>
      <w:r w:rsidR="00303EB1">
        <w:t>ther school-based health center services, including:</w:t>
      </w:r>
    </w:p>
    <w:p w:rsidR="00303EB1" w:rsidRDefault="00303EB1" w:rsidP="00303EB1">
      <w:pPr>
        <w:pStyle w:val="ListParagraph"/>
        <w:numPr>
          <w:ilvl w:val="1"/>
          <w:numId w:val="1"/>
        </w:numPr>
      </w:pPr>
      <w:r>
        <w:t>Staffing allocation</w:t>
      </w:r>
      <w:r w:rsidR="00045453">
        <w:t xml:space="preserve"> including credentials and training relevant to each staff person’s role in the telehealth program</w:t>
      </w:r>
      <w:r w:rsidR="005C5843">
        <w:t>.</w:t>
      </w:r>
    </w:p>
    <w:p w:rsidR="002A5FAA" w:rsidRDefault="002A5FAA" w:rsidP="00303EB1">
      <w:pPr>
        <w:pStyle w:val="ListParagraph"/>
        <w:numPr>
          <w:ilvl w:val="1"/>
          <w:numId w:val="1"/>
        </w:numPr>
      </w:pPr>
      <w:r>
        <w:t xml:space="preserve">Role of each staff </w:t>
      </w:r>
      <w:r w:rsidR="006C5A85">
        <w:t>including</w:t>
      </w:r>
      <w:r>
        <w:t xml:space="preserve"> the role of the school nurse or health aid </w:t>
      </w:r>
      <w:r w:rsidR="006C5A85">
        <w:t xml:space="preserve">present </w:t>
      </w:r>
      <w:r>
        <w:t xml:space="preserve">in </w:t>
      </w:r>
      <w:r w:rsidR="006C5A85">
        <w:t xml:space="preserve">the </w:t>
      </w:r>
      <w:r>
        <w:t>school health suite</w:t>
      </w:r>
      <w:r w:rsidR="005C5843">
        <w:t>.</w:t>
      </w:r>
    </w:p>
    <w:p w:rsidR="00755E18" w:rsidRDefault="006C5A85" w:rsidP="00303EB1">
      <w:pPr>
        <w:pStyle w:val="ListParagraph"/>
        <w:numPr>
          <w:ilvl w:val="1"/>
          <w:numId w:val="1"/>
        </w:numPr>
      </w:pPr>
      <w:r>
        <w:t xml:space="preserve">Proposed range of </w:t>
      </w:r>
      <w:r w:rsidR="0041627E">
        <w:t>t</w:t>
      </w:r>
      <w:r>
        <w:t xml:space="preserve">elehealth services </w:t>
      </w:r>
      <w:r w:rsidR="00755E18">
        <w:t>based on needs assessment</w:t>
      </w:r>
      <w:r w:rsidR="005C5843">
        <w:t>.</w:t>
      </w:r>
      <w:r w:rsidR="00755E18">
        <w:t xml:space="preserve"> </w:t>
      </w:r>
    </w:p>
    <w:p w:rsidR="006C5A85" w:rsidRDefault="00755E18" w:rsidP="00303EB1">
      <w:pPr>
        <w:pStyle w:val="ListParagraph"/>
        <w:numPr>
          <w:ilvl w:val="1"/>
          <w:numId w:val="1"/>
        </w:numPr>
      </w:pPr>
      <w:r>
        <w:t>P</w:t>
      </w:r>
      <w:r w:rsidR="006C5A85">
        <w:t xml:space="preserve">rocess </w:t>
      </w:r>
      <w:r>
        <w:t xml:space="preserve">used to </w:t>
      </w:r>
      <w:r w:rsidR="006C5A85">
        <w:t xml:space="preserve">for </w:t>
      </w:r>
      <w:r w:rsidR="0041627E">
        <w:t>determine</w:t>
      </w:r>
      <w:r w:rsidR="006C5A85">
        <w:t xml:space="preserve"> appropriateness of student’s health concern for the telehealth program.</w:t>
      </w:r>
    </w:p>
    <w:p w:rsidR="00DC08DA" w:rsidRDefault="00027FD9" w:rsidP="005C5843">
      <w:pPr>
        <w:pStyle w:val="ListParagraph"/>
        <w:numPr>
          <w:ilvl w:val="1"/>
          <w:numId w:val="1"/>
        </w:numPr>
      </w:pPr>
      <w:r>
        <w:t xml:space="preserve">Demonstrate </w:t>
      </w:r>
      <w:r w:rsidR="00BC0146">
        <w:t xml:space="preserve">familiarity with and </w:t>
      </w:r>
      <w:r>
        <w:t>adherence to relevant confidentiality protections</w:t>
      </w:r>
      <w:r w:rsidR="00303EB1">
        <w:t xml:space="preserve"> (i.e. HIPAA and FERPA, as applicable)</w:t>
      </w:r>
      <w:r w:rsidR="005C5843">
        <w:t>.</w:t>
      </w:r>
    </w:p>
    <w:p w:rsidR="00DC08DA" w:rsidRDefault="00755E18" w:rsidP="005C5843">
      <w:pPr>
        <w:pStyle w:val="ListParagraph"/>
        <w:numPr>
          <w:ilvl w:val="2"/>
          <w:numId w:val="1"/>
        </w:numPr>
      </w:pPr>
      <w:r>
        <w:t>D</w:t>
      </w:r>
      <w:r w:rsidR="00DC08DA">
        <w:t xml:space="preserve">escription of the plan to records keeping for </w:t>
      </w:r>
      <w:r w:rsidR="0041627E">
        <w:t>t</w:t>
      </w:r>
      <w:r w:rsidR="00DC08DA">
        <w:t>elehealth services separate from health suite records</w:t>
      </w:r>
      <w:r w:rsidR="005C5843">
        <w:t>.</w:t>
      </w:r>
      <w:r w:rsidR="00DC08DA" w:rsidRPr="00DC08DA">
        <w:t xml:space="preserve"> </w:t>
      </w:r>
    </w:p>
    <w:p w:rsidR="00DC08DA" w:rsidRDefault="00755E18" w:rsidP="005C5843">
      <w:pPr>
        <w:pStyle w:val="ListParagraph"/>
        <w:numPr>
          <w:ilvl w:val="2"/>
          <w:numId w:val="1"/>
        </w:numPr>
      </w:pPr>
      <w:r>
        <w:t>Policy on shar</w:t>
      </w:r>
      <w:r w:rsidR="00DC08DA">
        <w:t>ing records between school nurse and telehealth program staff</w:t>
      </w:r>
      <w:r w:rsidR="002A5FAA">
        <w:t xml:space="preserve"> when needed</w:t>
      </w:r>
      <w:r w:rsidR="005C5843">
        <w:t>.</w:t>
      </w:r>
    </w:p>
    <w:p w:rsidR="00DC08DA" w:rsidRDefault="00DC08DA" w:rsidP="00027FD9">
      <w:pPr>
        <w:pStyle w:val="ListParagraph"/>
        <w:numPr>
          <w:ilvl w:val="0"/>
          <w:numId w:val="1"/>
        </w:numPr>
      </w:pPr>
      <w:r>
        <w:t xml:space="preserve">Policy and procedures regarding communication with parents </w:t>
      </w:r>
      <w:r w:rsidR="00045453">
        <w:t xml:space="preserve">to advertise the center services and during visits </w:t>
      </w:r>
      <w:r w:rsidR="006C5A85">
        <w:t xml:space="preserve">when </w:t>
      </w:r>
      <w:r w:rsidR="00045453">
        <w:t xml:space="preserve">a parent is </w:t>
      </w:r>
      <w:r w:rsidR="006C5A85">
        <w:t>not present</w:t>
      </w:r>
      <w:r w:rsidR="00045453">
        <w:t>.</w:t>
      </w:r>
    </w:p>
    <w:p w:rsidR="006C5A85" w:rsidRDefault="006C5A85" w:rsidP="006C5A85">
      <w:pPr>
        <w:pStyle w:val="ListParagraph"/>
        <w:numPr>
          <w:ilvl w:val="0"/>
          <w:numId w:val="1"/>
        </w:numPr>
      </w:pPr>
      <w:r>
        <w:t xml:space="preserve">Policy and procedures regarding communication with </w:t>
      </w:r>
      <w:r w:rsidR="00D56B7C">
        <w:t>the student’s</w:t>
      </w:r>
      <w:r>
        <w:t xml:space="preserve"> primary care providers in compliance with </w:t>
      </w:r>
      <w:r w:rsidR="00145F5E">
        <w:t>COMAR 10.09.68.03(C</w:t>
      </w:r>
      <w:proofErr w:type="gramStart"/>
      <w:r w:rsidR="00145F5E">
        <w:t>)(</w:t>
      </w:r>
      <w:proofErr w:type="gramEnd"/>
      <w:r w:rsidR="00145F5E">
        <w:t>5)</w:t>
      </w:r>
      <w:r w:rsidR="0041627E">
        <w:t>.</w:t>
      </w:r>
    </w:p>
    <w:p w:rsidR="002A5FAA" w:rsidRDefault="002A5FAA" w:rsidP="00027FD9">
      <w:pPr>
        <w:pStyle w:val="ListParagraph"/>
        <w:numPr>
          <w:ilvl w:val="0"/>
          <w:numId w:val="1"/>
        </w:numPr>
      </w:pPr>
      <w:r>
        <w:t>Process for communicating any required prescriptions</w:t>
      </w:r>
      <w:r w:rsidR="00045453">
        <w:t xml:space="preserve"> and</w:t>
      </w:r>
      <w:r>
        <w:t xml:space="preserve"> orders for laboratory or imaging studies.</w:t>
      </w:r>
    </w:p>
    <w:p w:rsidR="005C5843" w:rsidRDefault="002A5FAA" w:rsidP="00027FD9">
      <w:pPr>
        <w:pStyle w:val="ListParagraph"/>
        <w:numPr>
          <w:ilvl w:val="0"/>
          <w:numId w:val="1"/>
        </w:numPr>
      </w:pPr>
      <w:r>
        <w:t xml:space="preserve">Policy </w:t>
      </w:r>
      <w:r w:rsidR="00045453">
        <w:t xml:space="preserve">and procedures </w:t>
      </w:r>
      <w:r>
        <w:t>regarding immediate referral to acute care</w:t>
      </w:r>
      <w:r w:rsidR="005C5843">
        <w:t>,</w:t>
      </w:r>
      <w:r>
        <w:t xml:space="preserve"> as needed.</w:t>
      </w:r>
      <w:r w:rsidR="005C5843">
        <w:t xml:space="preserve"> </w:t>
      </w:r>
    </w:p>
    <w:p w:rsidR="002A5FAA" w:rsidRDefault="002A5FAA" w:rsidP="00027FD9">
      <w:pPr>
        <w:pStyle w:val="ListParagraph"/>
        <w:numPr>
          <w:ilvl w:val="0"/>
          <w:numId w:val="1"/>
        </w:numPr>
      </w:pPr>
      <w:r>
        <w:t>Policy and process regarding administering medications in the telehealth center according to the center implementation plan (SBHC level of service)</w:t>
      </w:r>
      <w:r w:rsidR="005C5843">
        <w:t>.</w:t>
      </w:r>
    </w:p>
    <w:p w:rsidR="00027FD9" w:rsidRDefault="00027FD9" w:rsidP="00027FD9"/>
    <w:p w:rsidR="00027FD9" w:rsidRPr="002A3806" w:rsidRDefault="00027FD9" w:rsidP="00027FD9">
      <w:pPr>
        <w:rPr>
          <w:b/>
        </w:rPr>
      </w:pPr>
      <w:r w:rsidRPr="002A3806">
        <w:rPr>
          <w:b/>
        </w:rPr>
        <w:t xml:space="preserve">Technology </w:t>
      </w:r>
    </w:p>
    <w:p w:rsidR="00390B9E" w:rsidRDefault="00027FD9" w:rsidP="007251CC">
      <w:pPr>
        <w:pStyle w:val="ListParagraph"/>
        <w:numPr>
          <w:ilvl w:val="0"/>
          <w:numId w:val="1"/>
        </w:numPr>
      </w:pPr>
      <w:r>
        <w:t xml:space="preserve">Demonstrate </w:t>
      </w:r>
      <w:r w:rsidR="00F76572">
        <w:t xml:space="preserve">HIPAA-compliant </w:t>
      </w:r>
      <w:r w:rsidR="00390B9E">
        <w:t xml:space="preserve">written protocols for ensuring the authentication and authorization of users of the telehealth equipment, prevention of unauthorized access to the telehealth equipment, and notification procedures for any data breaches. </w:t>
      </w:r>
    </w:p>
    <w:p w:rsidR="00390B9E" w:rsidRDefault="00390B9E" w:rsidP="007251CC">
      <w:pPr>
        <w:pStyle w:val="ListParagraph"/>
        <w:numPr>
          <w:ilvl w:val="0"/>
          <w:numId w:val="1"/>
        </w:numPr>
      </w:pPr>
      <w:r>
        <w:t xml:space="preserve">Demonstrate written protocols </w:t>
      </w:r>
      <w:r w:rsidR="00DC08DA">
        <w:t xml:space="preserve">and schedules </w:t>
      </w:r>
      <w:r>
        <w:t>for testing and maintenance of telehealth equipment</w:t>
      </w:r>
      <w:r w:rsidR="00DC08DA">
        <w:t xml:space="preserve"> (according to manufacturer’s instructions) and </w:t>
      </w:r>
      <w:r>
        <w:t xml:space="preserve">including a log </w:t>
      </w:r>
      <w:r w:rsidR="00BC0146">
        <w:t>of all technical problems or issues</w:t>
      </w:r>
      <w:r w:rsidR="00303EB1">
        <w:t xml:space="preserve"> and their respective resolutions</w:t>
      </w:r>
      <w:r w:rsidR="00BC0146">
        <w:t>.</w:t>
      </w:r>
      <w:r>
        <w:t xml:space="preserve"> </w:t>
      </w:r>
    </w:p>
    <w:p w:rsidR="000A4588" w:rsidRDefault="00390B9E" w:rsidP="007251CC">
      <w:pPr>
        <w:pStyle w:val="ListParagraph"/>
        <w:numPr>
          <w:ilvl w:val="0"/>
          <w:numId w:val="1"/>
        </w:numPr>
      </w:pPr>
      <w:r>
        <w:t xml:space="preserve">Provide </w:t>
      </w:r>
      <w:r w:rsidR="00BC0146">
        <w:t xml:space="preserve">a </w:t>
      </w:r>
      <w:r>
        <w:t xml:space="preserve">contingency plan to be implemented if there is a loss of connectivity to </w:t>
      </w:r>
      <w:r w:rsidR="00BC0146">
        <w:t xml:space="preserve">the </w:t>
      </w:r>
      <w:r>
        <w:t xml:space="preserve">distant site provider. </w:t>
      </w:r>
      <w:r w:rsidR="000A4588">
        <w:t xml:space="preserve">Provide a contingency plan to be implemented if there is a problem providing adequate service due to other factors such as child cooperation or difficulty of the exam. </w:t>
      </w:r>
    </w:p>
    <w:p w:rsidR="00027FD9" w:rsidRDefault="00027FD9" w:rsidP="000A4588"/>
    <w:p w:rsidR="00027FD9" w:rsidRPr="002A3806" w:rsidRDefault="00027FD9" w:rsidP="00027FD9">
      <w:pPr>
        <w:rPr>
          <w:b/>
        </w:rPr>
      </w:pPr>
      <w:r w:rsidRPr="002A3806">
        <w:rPr>
          <w:b/>
        </w:rPr>
        <w:t>Preparation for Telehealth Visit</w:t>
      </w:r>
    </w:p>
    <w:p w:rsidR="00390B9E" w:rsidRDefault="00390B9E" w:rsidP="007251CC">
      <w:pPr>
        <w:pStyle w:val="ListParagraph"/>
        <w:numPr>
          <w:ilvl w:val="0"/>
          <w:numId w:val="1"/>
        </w:numPr>
      </w:pPr>
      <w:r>
        <w:t xml:space="preserve">Provide </w:t>
      </w:r>
      <w:r w:rsidR="008316FB">
        <w:t xml:space="preserve">a </w:t>
      </w:r>
      <w:r>
        <w:t xml:space="preserve">copy of preparation </w:t>
      </w:r>
      <w:r w:rsidR="00BC0146">
        <w:t xml:space="preserve">work-flow </w:t>
      </w:r>
      <w:r>
        <w:t>plans, including:</w:t>
      </w:r>
    </w:p>
    <w:p w:rsidR="00027FD9" w:rsidRDefault="00027FD9" w:rsidP="00390B9E">
      <w:pPr>
        <w:pStyle w:val="ListParagraph"/>
        <w:numPr>
          <w:ilvl w:val="1"/>
          <w:numId w:val="3"/>
        </w:numPr>
      </w:pPr>
      <w:r>
        <w:t>Confirm</w:t>
      </w:r>
      <w:r w:rsidR="00390B9E">
        <w:t>ing</w:t>
      </w:r>
      <w:r>
        <w:t xml:space="preserve"> equipment is in working order and accessible.</w:t>
      </w:r>
    </w:p>
    <w:p w:rsidR="00390B9E" w:rsidRDefault="00390B9E" w:rsidP="00390B9E">
      <w:pPr>
        <w:pStyle w:val="ListParagraph"/>
        <w:numPr>
          <w:ilvl w:val="1"/>
          <w:numId w:val="3"/>
        </w:numPr>
      </w:pPr>
      <w:r>
        <w:t>Identifying clinical goals for the encounter</w:t>
      </w:r>
    </w:p>
    <w:p w:rsidR="00BC0146" w:rsidRDefault="00390B9E" w:rsidP="00BC0146">
      <w:pPr>
        <w:pStyle w:val="ListParagraph"/>
        <w:numPr>
          <w:ilvl w:val="1"/>
          <w:numId w:val="3"/>
        </w:numPr>
      </w:pPr>
      <w:r>
        <w:t xml:space="preserve">Providing the distant site provider with relevant health information prior to the telehealth encounter, where possible. </w:t>
      </w:r>
    </w:p>
    <w:p w:rsidR="00027FD9" w:rsidRDefault="00027FD9" w:rsidP="00027FD9"/>
    <w:p w:rsidR="00027FD9" w:rsidRPr="002A3806" w:rsidRDefault="00027FD9" w:rsidP="00027FD9">
      <w:pPr>
        <w:rPr>
          <w:b/>
        </w:rPr>
      </w:pPr>
      <w:r w:rsidRPr="002A3806">
        <w:rPr>
          <w:b/>
        </w:rPr>
        <w:t>Patient Education and Support</w:t>
      </w:r>
    </w:p>
    <w:p w:rsidR="00BC0146" w:rsidRDefault="00027FD9" w:rsidP="007251CC">
      <w:pPr>
        <w:pStyle w:val="ListParagraph"/>
        <w:numPr>
          <w:ilvl w:val="0"/>
          <w:numId w:val="1"/>
        </w:numPr>
      </w:pPr>
      <w:r>
        <w:t>Demonstrate plans to educate patients on what to expect during telehealth encounter</w:t>
      </w:r>
      <w:r w:rsidR="00BC0146">
        <w:t xml:space="preserve"> including </w:t>
      </w:r>
      <w:bookmarkStart w:id="0" w:name="_GoBack"/>
      <w:bookmarkEnd w:id="0"/>
      <w:r w:rsidR="00BC0146">
        <w:t>identifying camera and microphone locations to the patient</w:t>
      </w:r>
      <w:r>
        <w:t xml:space="preserve">. </w:t>
      </w:r>
    </w:p>
    <w:p w:rsidR="00027FD9" w:rsidRDefault="00027FD9" w:rsidP="00027FD9"/>
    <w:p w:rsidR="005C5843" w:rsidRDefault="005C5843" w:rsidP="00027FD9">
      <w:pPr>
        <w:rPr>
          <w:b/>
        </w:rPr>
      </w:pPr>
    </w:p>
    <w:p w:rsidR="005C5843" w:rsidRDefault="005C5843" w:rsidP="00027FD9">
      <w:pPr>
        <w:rPr>
          <w:b/>
        </w:rPr>
      </w:pPr>
    </w:p>
    <w:p w:rsidR="00027FD9" w:rsidRPr="002A3806" w:rsidRDefault="00027FD9" w:rsidP="00027FD9">
      <w:pPr>
        <w:rPr>
          <w:b/>
        </w:rPr>
      </w:pPr>
      <w:r w:rsidRPr="002A3806">
        <w:rPr>
          <w:b/>
        </w:rPr>
        <w:t>Knowledge and Skills</w:t>
      </w:r>
    </w:p>
    <w:p w:rsidR="00027FD9" w:rsidRDefault="00027FD9" w:rsidP="007251CC">
      <w:pPr>
        <w:pStyle w:val="ListParagraph"/>
        <w:numPr>
          <w:ilvl w:val="0"/>
          <w:numId w:val="1"/>
        </w:numPr>
      </w:pPr>
      <w:r>
        <w:t xml:space="preserve">Provide proof of training </w:t>
      </w:r>
      <w:r w:rsidR="002A5FAA">
        <w:t xml:space="preserve">of the staff </w:t>
      </w:r>
      <w:r>
        <w:t>for the knowledge and skills necessary to operate the equipment and any peripheral devices.</w:t>
      </w:r>
    </w:p>
    <w:p w:rsidR="00BC0146" w:rsidRDefault="00BC0146" w:rsidP="007251CC">
      <w:pPr>
        <w:pStyle w:val="ListParagraph"/>
        <w:numPr>
          <w:ilvl w:val="0"/>
          <w:numId w:val="1"/>
        </w:numPr>
      </w:pPr>
      <w:r>
        <w:t xml:space="preserve">Demonstrate plans to evaluate </w:t>
      </w:r>
      <w:proofErr w:type="spellStart"/>
      <w:r>
        <w:t>telepresenter</w:t>
      </w:r>
      <w:proofErr w:type="spellEnd"/>
      <w:r>
        <w:t>(s) competency with the equipment.</w:t>
      </w:r>
    </w:p>
    <w:p w:rsidR="00DC08DA" w:rsidRDefault="00DC08DA" w:rsidP="007251CC">
      <w:pPr>
        <w:pStyle w:val="ListParagraph"/>
        <w:numPr>
          <w:ilvl w:val="0"/>
          <w:numId w:val="1"/>
        </w:numPr>
      </w:pPr>
      <w:r>
        <w:t>Verify credentials of distant provider and their competency in providing telehealth services.</w:t>
      </w:r>
    </w:p>
    <w:p w:rsidR="002A5FAA" w:rsidRDefault="002A5FAA" w:rsidP="007251CC">
      <w:pPr>
        <w:pStyle w:val="ListParagraph"/>
        <w:numPr>
          <w:ilvl w:val="0"/>
          <w:numId w:val="1"/>
        </w:numPr>
      </w:pPr>
      <w:r>
        <w:t xml:space="preserve">Description of who will staff the </w:t>
      </w:r>
      <w:r w:rsidR="00F76572">
        <w:t>t</w:t>
      </w:r>
      <w:r>
        <w:t>elehealth center, their training and competencies</w:t>
      </w:r>
      <w:r w:rsidR="00F76572">
        <w:t>.</w:t>
      </w:r>
    </w:p>
    <w:p w:rsidR="00027FD9" w:rsidRDefault="00027FD9" w:rsidP="00027FD9"/>
    <w:p w:rsidR="00027FD9" w:rsidRPr="002A3806" w:rsidRDefault="00027FD9" w:rsidP="00027FD9">
      <w:pPr>
        <w:rPr>
          <w:b/>
        </w:rPr>
      </w:pPr>
      <w:r w:rsidRPr="002A3806">
        <w:rPr>
          <w:b/>
        </w:rPr>
        <w:t>Follow-Up</w:t>
      </w:r>
    </w:p>
    <w:p w:rsidR="00BC0146" w:rsidRDefault="00BC0146" w:rsidP="007251CC">
      <w:pPr>
        <w:pStyle w:val="ListParagraph"/>
        <w:numPr>
          <w:ilvl w:val="0"/>
          <w:numId w:val="1"/>
        </w:numPr>
      </w:pPr>
      <w:r>
        <w:t>Provide work-flow plan for:</w:t>
      </w:r>
    </w:p>
    <w:p w:rsidR="00BC0146" w:rsidRDefault="00BC0146" w:rsidP="00BC0146">
      <w:pPr>
        <w:pStyle w:val="ListParagraph"/>
        <w:numPr>
          <w:ilvl w:val="1"/>
          <w:numId w:val="4"/>
        </w:numPr>
      </w:pPr>
      <w:r>
        <w:t>Scheduling f</w:t>
      </w:r>
      <w:r w:rsidR="00027FD9">
        <w:t>ollow-up appointme</w:t>
      </w:r>
      <w:r>
        <w:t xml:space="preserve">nts, where necessary, </w:t>
      </w:r>
    </w:p>
    <w:p w:rsidR="00BC0146" w:rsidRDefault="008316FB" w:rsidP="00BC0146">
      <w:pPr>
        <w:pStyle w:val="ListParagraph"/>
        <w:numPr>
          <w:ilvl w:val="1"/>
          <w:numId w:val="4"/>
        </w:numPr>
      </w:pPr>
      <w:r>
        <w:t xml:space="preserve">Provide a plan to the patient and his/her parent or guardian, as appropriate, for follow-up with the SBHC when the student does not have a primary care provider.  </w:t>
      </w:r>
      <w:r w:rsidR="00F76572">
        <w:t xml:space="preserve">Having a licensed clinician or other individual with </w:t>
      </w:r>
      <w:r w:rsidR="0041627E">
        <w:t xml:space="preserve">appropriate training and skills </w:t>
      </w:r>
      <w:r w:rsidR="00F76572">
        <w:t xml:space="preserve">review </w:t>
      </w:r>
      <w:r w:rsidR="00BC0146">
        <w:t>instructions with the patient and his/her parent or guardian.</w:t>
      </w:r>
    </w:p>
    <w:p w:rsidR="00BC0146" w:rsidRDefault="00BC0146" w:rsidP="00BC0146">
      <w:pPr>
        <w:pStyle w:val="ListParagraph"/>
        <w:numPr>
          <w:ilvl w:val="1"/>
          <w:numId w:val="4"/>
        </w:numPr>
      </w:pPr>
      <w:r>
        <w:t>Ensuring care coordination with the patient’s primary care provider</w:t>
      </w:r>
      <w:r w:rsidR="002A5FAA">
        <w:t xml:space="preserve"> and/or specialty providers</w:t>
      </w:r>
      <w:r>
        <w:t>, where applicable.</w:t>
      </w:r>
    </w:p>
    <w:p w:rsidR="00027FD9" w:rsidRDefault="00027FD9" w:rsidP="007251CC">
      <w:pPr>
        <w:pStyle w:val="ListParagraph"/>
        <w:numPr>
          <w:ilvl w:val="0"/>
          <w:numId w:val="1"/>
        </w:numPr>
      </w:pPr>
      <w:r>
        <w:t xml:space="preserve">Demonstrate work-flow plan to document encounter in the patient’s medical record. </w:t>
      </w:r>
      <w:r w:rsidR="00390B9E">
        <w:t xml:space="preserve">Medical records must include copies of all patient-related electronic communication, prescriptions, laboratory and test results, evaluations and consultations, and records of past care and instructions. </w:t>
      </w:r>
    </w:p>
    <w:sectPr w:rsidR="00027FD9" w:rsidSect="00ED3B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43" w:rsidRDefault="007F0343" w:rsidP="00145F5E">
      <w:r>
        <w:separator/>
      </w:r>
    </w:p>
  </w:endnote>
  <w:endnote w:type="continuationSeparator" w:id="0">
    <w:p w:rsidR="007F0343" w:rsidRDefault="007F0343" w:rsidP="001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43" w:rsidRDefault="007F0343" w:rsidP="00145F5E">
      <w:r>
        <w:separator/>
      </w:r>
    </w:p>
  </w:footnote>
  <w:footnote w:type="continuationSeparator" w:id="0">
    <w:p w:rsidR="007F0343" w:rsidRDefault="007F0343" w:rsidP="0014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F5" w:rsidRDefault="00700888">
    <w:pPr>
      <w:pStyle w:val="Header"/>
      <w:rPr>
        <w:sz w:val="28"/>
        <w:szCs w:val="28"/>
      </w:rPr>
    </w:pPr>
    <w:r>
      <w:rPr>
        <w:sz w:val="28"/>
        <w:szCs w:val="28"/>
      </w:rPr>
      <w:t>FY20</w:t>
    </w:r>
    <w:r w:rsidR="00A43BF5" w:rsidRPr="00A43BF5">
      <w:rPr>
        <w:sz w:val="28"/>
        <w:szCs w:val="28"/>
      </w:rPr>
      <w:t xml:space="preserve"> Chart B2:  Initial Checklist for the Delivery of Telehealth Services in School-Based Health Centers</w:t>
    </w:r>
  </w:p>
  <w:p w:rsidR="00CD6DFA" w:rsidRPr="00A43BF5" w:rsidRDefault="00CD6DFA">
    <w:pPr>
      <w:pStyle w:val="Header"/>
      <w:rPr>
        <w:sz w:val="28"/>
        <w:szCs w:val="28"/>
      </w:rPr>
    </w:pPr>
    <w:r>
      <w:rPr>
        <w:sz w:val="28"/>
        <w:szCs w:val="28"/>
      </w:rPr>
      <w:t xml:space="preserve">NOT REQUIRED FOR CONTINUING SBHCS UNLESS </w:t>
    </w:r>
    <w:proofErr w:type="gramStart"/>
    <w:r>
      <w:rPr>
        <w:sz w:val="28"/>
        <w:szCs w:val="28"/>
      </w:rPr>
      <w:t>THERE  HAVE</w:t>
    </w:r>
    <w:proofErr w:type="gramEnd"/>
    <w:r>
      <w:rPr>
        <w:sz w:val="28"/>
        <w:szCs w:val="28"/>
      </w:rPr>
      <w:t xml:space="preserve"> BEEN PROGRAMMATIC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B53"/>
    <w:multiLevelType w:val="hybridMultilevel"/>
    <w:tmpl w:val="DC2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DE3"/>
    <w:multiLevelType w:val="hybridMultilevel"/>
    <w:tmpl w:val="6F8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2F9A"/>
    <w:multiLevelType w:val="hybridMultilevel"/>
    <w:tmpl w:val="9BCA105E"/>
    <w:lvl w:ilvl="0" w:tplc="6518E0A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770D"/>
    <w:multiLevelType w:val="hybridMultilevel"/>
    <w:tmpl w:val="EAA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1223E"/>
    <w:multiLevelType w:val="hybridMultilevel"/>
    <w:tmpl w:val="A4C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D9"/>
    <w:rsid w:val="00027FD9"/>
    <w:rsid w:val="00044768"/>
    <w:rsid w:val="00045453"/>
    <w:rsid w:val="000A4588"/>
    <w:rsid w:val="00145F5E"/>
    <w:rsid w:val="001E5A69"/>
    <w:rsid w:val="002A3806"/>
    <w:rsid w:val="002A5FAA"/>
    <w:rsid w:val="002B76D4"/>
    <w:rsid w:val="00303EB1"/>
    <w:rsid w:val="0031650E"/>
    <w:rsid w:val="003215F7"/>
    <w:rsid w:val="00390B9E"/>
    <w:rsid w:val="0041627E"/>
    <w:rsid w:val="00433ABE"/>
    <w:rsid w:val="004752F5"/>
    <w:rsid w:val="004B5F27"/>
    <w:rsid w:val="00533C47"/>
    <w:rsid w:val="00567E87"/>
    <w:rsid w:val="005755D3"/>
    <w:rsid w:val="005C5843"/>
    <w:rsid w:val="006608F5"/>
    <w:rsid w:val="006C5A85"/>
    <w:rsid w:val="006D43D1"/>
    <w:rsid w:val="00700888"/>
    <w:rsid w:val="007251CC"/>
    <w:rsid w:val="00755E18"/>
    <w:rsid w:val="007C34D5"/>
    <w:rsid w:val="007F0343"/>
    <w:rsid w:val="0081379C"/>
    <w:rsid w:val="008316FB"/>
    <w:rsid w:val="009409F6"/>
    <w:rsid w:val="00A43BF5"/>
    <w:rsid w:val="00B07DD9"/>
    <w:rsid w:val="00BC0146"/>
    <w:rsid w:val="00CD6DFA"/>
    <w:rsid w:val="00D2031B"/>
    <w:rsid w:val="00D56B7C"/>
    <w:rsid w:val="00DA37D7"/>
    <w:rsid w:val="00DC08DA"/>
    <w:rsid w:val="00E37D19"/>
    <w:rsid w:val="00ED3B7E"/>
    <w:rsid w:val="00F76572"/>
    <w:rsid w:val="00F8147A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69A4C-EFF1-4B6D-8399-4B13F1C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5E"/>
  </w:style>
  <w:style w:type="paragraph" w:styleId="Footer">
    <w:name w:val="footer"/>
    <w:basedOn w:val="Normal"/>
    <w:link w:val="FooterChar"/>
    <w:uiPriority w:val="99"/>
    <w:unhideWhenUsed/>
    <w:rsid w:val="00145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E9EFC-2C34-46E9-A1A0-41CBC1E5842F}"/>
</file>

<file path=customXml/itemProps2.xml><?xml version="1.0" encoding="utf-8"?>
<ds:datastoreItem xmlns:ds="http://schemas.openxmlformats.org/officeDocument/2006/customXml" ds:itemID="{D3C6FBC7-8695-43F3-81BB-DF36E81861EE}"/>
</file>

<file path=customXml/itemProps3.xml><?xml version="1.0" encoding="utf-8"?>
<ds:datastoreItem xmlns:ds="http://schemas.openxmlformats.org/officeDocument/2006/customXml" ds:itemID="{6C164E0C-51B9-4528-8A4A-BF9565030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Schober</dc:creator>
  <cp:lastModifiedBy>Windows User</cp:lastModifiedBy>
  <cp:revision>4</cp:revision>
  <cp:lastPrinted>2019-05-07T14:59:00Z</cp:lastPrinted>
  <dcterms:created xsi:type="dcterms:W3CDTF">2019-03-29T16:26:00Z</dcterms:created>
  <dcterms:modified xsi:type="dcterms:W3CDTF">2019-05-07T14:59:00Z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