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0BD0" w14:textId="6E658782" w:rsidR="000F47E3" w:rsidRPr="007D154B" w:rsidRDefault="00153902" w:rsidP="007D154B">
      <w:pPr>
        <w:ind w:right="36"/>
        <w:rPr>
          <w:rFonts w:ascii="Cambria" w:eastAsia="Times" w:hAnsi="Cambria"/>
          <w:sz w:val="22"/>
          <w:szCs w:val="22"/>
        </w:rPr>
      </w:pPr>
      <w:r>
        <w:rPr>
          <w:noProof/>
        </w:rPr>
        <w:drawing>
          <wp:inline distT="0" distB="0" distL="0" distR="0" wp14:anchorId="361BB434" wp14:editId="480C8561">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4D4701EE" w14:textId="77777777" w:rsidR="00660141" w:rsidRDefault="00660141" w:rsidP="00807853">
      <w:pPr>
        <w:tabs>
          <w:tab w:val="left" w:pos="1560"/>
        </w:tabs>
        <w:rPr>
          <w:rFonts w:ascii="Cambria" w:hAnsi="Cambria"/>
          <w:b/>
          <w:color w:val="4472C4" w:themeColor="accent1"/>
          <w:sz w:val="32"/>
          <w:szCs w:val="32"/>
        </w:rPr>
      </w:pPr>
    </w:p>
    <w:p w14:paraId="72F30C67" w14:textId="4B7DC1D6" w:rsidR="00073A22" w:rsidRDefault="00BA0141" w:rsidP="00BA0141">
      <w:pPr>
        <w:tabs>
          <w:tab w:val="left" w:pos="1560"/>
        </w:tabs>
        <w:jc w:val="center"/>
        <w:rPr>
          <w:rFonts w:ascii="Calibri" w:hAnsi="Calibri" w:cs="Calibri"/>
          <w:b/>
          <w:color w:val="000000" w:themeColor="text1"/>
        </w:rPr>
      </w:pPr>
      <w:r w:rsidRPr="00660141">
        <w:rPr>
          <w:noProof/>
        </w:rPr>
        <w:drawing>
          <wp:inline distT="0" distB="0" distL="0" distR="0" wp14:anchorId="3281FF37" wp14:editId="787B24D5">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70343BF2" w14:textId="77777777" w:rsidR="00BA0141" w:rsidRDefault="00BA0141" w:rsidP="00BA0141">
      <w:pPr>
        <w:tabs>
          <w:tab w:val="left" w:pos="1560"/>
        </w:tabs>
        <w:jc w:val="center"/>
        <w:rPr>
          <w:rFonts w:ascii="Calibri" w:hAnsi="Calibri" w:cs="Calibri"/>
          <w:b/>
          <w:color w:val="000000" w:themeColor="text1"/>
          <w:sz w:val="28"/>
          <w:szCs w:val="28"/>
        </w:rPr>
      </w:pPr>
    </w:p>
    <w:p w14:paraId="3821D95C" w14:textId="4324A755" w:rsidR="0041562E" w:rsidRPr="00073A22" w:rsidRDefault="0041562E" w:rsidP="00BA0141">
      <w:pPr>
        <w:tabs>
          <w:tab w:val="left" w:pos="1560"/>
        </w:tabs>
        <w:jc w:val="center"/>
        <w:rPr>
          <w:rFonts w:ascii="Calibri" w:hAnsi="Calibri" w:cs="Calibri"/>
          <w:b/>
          <w:color w:val="000000" w:themeColor="text1"/>
          <w:sz w:val="28"/>
          <w:szCs w:val="28"/>
        </w:rPr>
      </w:pPr>
      <w:r w:rsidRPr="00073A22">
        <w:rPr>
          <w:rFonts w:ascii="Calibri" w:hAnsi="Calibri" w:cs="Calibri"/>
          <w:b/>
          <w:color w:val="000000" w:themeColor="text1"/>
          <w:sz w:val="28"/>
          <w:szCs w:val="28"/>
        </w:rPr>
        <w:t>MARYLAND STATE DEPARTMENT OF EDUCATION</w:t>
      </w:r>
    </w:p>
    <w:p w14:paraId="059C665B" w14:textId="77777777" w:rsidR="0041562E" w:rsidRDefault="0041562E" w:rsidP="00073A22">
      <w:pPr>
        <w:tabs>
          <w:tab w:val="left" w:pos="1560"/>
        </w:tabs>
        <w:jc w:val="center"/>
        <w:rPr>
          <w:rFonts w:ascii="Calibri" w:hAnsi="Calibri" w:cs="Calibri"/>
          <w:b/>
          <w:color w:val="000000" w:themeColor="text1"/>
          <w:sz w:val="28"/>
          <w:szCs w:val="28"/>
        </w:rPr>
      </w:pPr>
      <w:r w:rsidRPr="003A46E4">
        <w:rPr>
          <w:rFonts w:ascii="Calibri" w:hAnsi="Calibri" w:cs="Calibri"/>
          <w:b/>
          <w:color w:val="000000" w:themeColor="text1"/>
          <w:sz w:val="28"/>
          <w:szCs w:val="28"/>
        </w:rPr>
        <w:t>Division of Early Intervention and Special Education Services</w:t>
      </w:r>
    </w:p>
    <w:p w14:paraId="5C0F72EB" w14:textId="77777777" w:rsidR="00544EC7" w:rsidRPr="0010790E" w:rsidRDefault="00544EC7" w:rsidP="00073A22">
      <w:pPr>
        <w:tabs>
          <w:tab w:val="left" w:pos="1560"/>
        </w:tabs>
        <w:jc w:val="center"/>
        <w:rPr>
          <w:rFonts w:ascii="Calibri" w:hAnsi="Calibri" w:cs="Calibri"/>
          <w:b/>
          <w:color w:val="048B3E"/>
          <w:sz w:val="28"/>
          <w:szCs w:val="28"/>
        </w:rPr>
      </w:pPr>
      <w:r w:rsidRPr="0010790E">
        <w:rPr>
          <w:rFonts w:ascii="Calibri" w:hAnsi="Calibri" w:cs="Calibri"/>
          <w:b/>
          <w:color w:val="048B3E"/>
          <w:sz w:val="28"/>
          <w:szCs w:val="28"/>
        </w:rPr>
        <w:t>IMPLEMENTATION BEST PRACTICES &amp; CONSIDERATIONS</w:t>
      </w:r>
    </w:p>
    <w:p w14:paraId="57B8949C" w14:textId="77777777" w:rsidR="00544EC7" w:rsidRPr="009C6CBE" w:rsidRDefault="00544EC7" w:rsidP="00073A22">
      <w:pPr>
        <w:tabs>
          <w:tab w:val="left" w:pos="1560"/>
        </w:tabs>
        <w:jc w:val="center"/>
        <w:rPr>
          <w:rFonts w:ascii="Calibri" w:hAnsi="Calibri" w:cs="Calibri"/>
          <w:i/>
          <w:color w:val="000000" w:themeColor="text1"/>
          <w:sz w:val="22"/>
          <w:szCs w:val="22"/>
        </w:rPr>
      </w:pPr>
      <w:r w:rsidRPr="003A46E4">
        <w:rPr>
          <w:rFonts w:ascii="Calibri" w:hAnsi="Calibri" w:cs="Calibri"/>
          <w:i/>
          <w:color w:val="000000" w:themeColor="text1"/>
          <w:sz w:val="22"/>
          <w:szCs w:val="22"/>
        </w:rPr>
        <w:t>Marcella E. Franczkowski, M.S., Assistant State Superintendent</w:t>
      </w:r>
    </w:p>
    <w:p w14:paraId="01121D49" w14:textId="41F51F05" w:rsidR="0015697B" w:rsidRPr="00073A22" w:rsidRDefault="0015697B" w:rsidP="00073A22">
      <w:pPr>
        <w:tabs>
          <w:tab w:val="left" w:pos="1560"/>
        </w:tabs>
        <w:rPr>
          <w:rFonts w:ascii="Calibri" w:hAnsi="Calibri" w:cs="Calibri"/>
          <w:color w:val="048B3E"/>
          <w:sz w:val="21"/>
          <w:szCs w:val="21"/>
        </w:rPr>
      </w:pPr>
    </w:p>
    <w:p w14:paraId="73B3D336" w14:textId="77777777" w:rsidR="00073A22" w:rsidRPr="00BA0141" w:rsidRDefault="00073A22" w:rsidP="00073A22">
      <w:pPr>
        <w:tabs>
          <w:tab w:val="left" w:pos="1560"/>
        </w:tabs>
        <w:rPr>
          <w:rFonts w:ascii="Calibri" w:hAnsi="Calibri" w:cs="Calibri"/>
          <w:b/>
          <w:bCs/>
          <w:color w:val="000000" w:themeColor="text1"/>
          <w:sz w:val="21"/>
          <w:szCs w:val="21"/>
        </w:rPr>
      </w:pPr>
    </w:p>
    <w:p w14:paraId="2EFA38FC" w14:textId="51D6D699" w:rsidR="0015697B" w:rsidRDefault="0015697B" w:rsidP="00073A22">
      <w:pPr>
        <w:tabs>
          <w:tab w:val="left" w:pos="1560"/>
        </w:tabs>
        <w:rPr>
          <w:rFonts w:asciiTheme="minorHAnsi" w:hAnsiTheme="minorHAnsi" w:cstheme="minorHAnsi"/>
          <w:b/>
          <w:color w:val="000000" w:themeColor="text1"/>
          <w:sz w:val="21"/>
          <w:szCs w:val="21"/>
        </w:rPr>
      </w:pPr>
      <w:r w:rsidRPr="00BA0141">
        <w:rPr>
          <w:rFonts w:ascii="Calibri" w:hAnsi="Calibri" w:cs="Calibri"/>
          <w:b/>
          <w:bCs/>
          <w:color w:val="000000" w:themeColor="text1"/>
          <w:sz w:val="21"/>
          <w:szCs w:val="21"/>
        </w:rPr>
        <w:t>DATE ISSUED:</w:t>
      </w:r>
      <w:r w:rsidRPr="00BA0141">
        <w:rPr>
          <w:rFonts w:ascii="Calibri" w:hAnsi="Calibri" w:cs="Calibri"/>
          <w:b/>
          <w:color w:val="000000" w:themeColor="text1"/>
          <w:sz w:val="21"/>
          <w:szCs w:val="21"/>
        </w:rPr>
        <w:t xml:space="preserve"> </w:t>
      </w:r>
      <w:r w:rsidRPr="00073A22">
        <w:rPr>
          <w:rFonts w:ascii="Calibri" w:hAnsi="Calibri" w:cs="Calibri"/>
          <w:b/>
          <w:color w:val="000000" w:themeColor="text1"/>
          <w:sz w:val="21"/>
          <w:szCs w:val="21"/>
        </w:rPr>
        <w:t>February 2021</w:t>
      </w:r>
      <w:r w:rsidR="00073A22" w:rsidRPr="00073A22">
        <w:rPr>
          <w:rFonts w:asciiTheme="minorHAnsi" w:hAnsiTheme="minorHAnsi" w:cstheme="minorHAnsi"/>
          <w:b/>
          <w:color w:val="000000" w:themeColor="text1"/>
          <w:sz w:val="21"/>
          <w:szCs w:val="21"/>
        </w:rPr>
        <w:t>, Revised August 2022</w:t>
      </w:r>
    </w:p>
    <w:p w14:paraId="39F39D53" w14:textId="77777777" w:rsidR="00073A22" w:rsidRPr="00073A22" w:rsidRDefault="00073A22" w:rsidP="00073A22">
      <w:pPr>
        <w:tabs>
          <w:tab w:val="left" w:pos="1560"/>
        </w:tabs>
        <w:rPr>
          <w:rFonts w:ascii="Calibri" w:hAnsi="Calibri" w:cs="Calibri"/>
          <w:i/>
          <w:color w:val="000000" w:themeColor="text1"/>
          <w:sz w:val="21"/>
          <w:szCs w:val="21"/>
        </w:rPr>
      </w:pPr>
    </w:p>
    <w:p w14:paraId="16C1CEC6" w14:textId="77777777" w:rsidR="0010790E" w:rsidRPr="0010790E" w:rsidRDefault="0010790E" w:rsidP="00073A22">
      <w:pPr>
        <w:tabs>
          <w:tab w:val="left" w:pos="1560"/>
        </w:tabs>
        <w:ind w:right="-29"/>
        <w:jc w:val="center"/>
        <w:rPr>
          <w:rFonts w:ascii="Calibri" w:hAnsi="Calibri" w:cs="Calibri"/>
          <w:b/>
          <w:color w:val="048B3E"/>
          <w:sz w:val="36"/>
          <w:szCs w:val="36"/>
          <w:lang w:val="en"/>
        </w:rPr>
      </w:pPr>
      <w:r w:rsidRPr="0010790E">
        <w:rPr>
          <w:rFonts w:ascii="Calibri" w:hAnsi="Calibri" w:cs="Calibri"/>
          <w:b/>
          <w:color w:val="048B3E"/>
          <w:sz w:val="36"/>
          <w:szCs w:val="36"/>
          <w:lang w:val="en"/>
        </w:rPr>
        <w:t xml:space="preserve">TIPs to Support Data Collection by Parents </w:t>
      </w:r>
      <w:r>
        <w:rPr>
          <w:rFonts w:ascii="Calibri" w:hAnsi="Calibri" w:cs="Calibri"/>
          <w:b/>
          <w:color w:val="048B3E"/>
          <w:sz w:val="36"/>
          <w:szCs w:val="36"/>
          <w:lang w:val="en"/>
        </w:rPr>
        <w:br/>
      </w:r>
      <w:r w:rsidRPr="0010790E">
        <w:rPr>
          <w:rFonts w:ascii="Calibri" w:hAnsi="Calibri" w:cs="Calibri"/>
          <w:b/>
          <w:color w:val="048B3E"/>
          <w:sz w:val="36"/>
          <w:szCs w:val="36"/>
          <w:lang w:val="en"/>
        </w:rPr>
        <w:t>During Virtual or Hybrid Learning</w:t>
      </w:r>
    </w:p>
    <w:p w14:paraId="30DAFDCB" w14:textId="363E44FC" w:rsidR="00073A22" w:rsidRDefault="00073A22" w:rsidP="0010790E">
      <w:pPr>
        <w:rPr>
          <w:rFonts w:asciiTheme="minorHAnsi" w:eastAsia="Calibri" w:hAnsiTheme="minorHAnsi" w:cs="Calibri"/>
          <w:highlight w:val="white"/>
        </w:rPr>
      </w:pPr>
    </w:p>
    <w:p w14:paraId="0DE9518A" w14:textId="77777777" w:rsidR="003B561C" w:rsidRDefault="003B561C" w:rsidP="0010790E">
      <w:pPr>
        <w:rPr>
          <w:rFonts w:asciiTheme="minorHAnsi" w:eastAsia="Calibri" w:hAnsiTheme="minorHAnsi" w:cs="Calibri"/>
          <w:highlight w:val="white"/>
        </w:rPr>
      </w:pPr>
    </w:p>
    <w:p w14:paraId="24263FF9" w14:textId="51E748A7" w:rsidR="0010790E" w:rsidRPr="003B561C" w:rsidRDefault="0010790E" w:rsidP="0010790E">
      <w:pPr>
        <w:rPr>
          <w:rFonts w:asciiTheme="minorHAnsi" w:eastAsia="Calibri" w:hAnsiTheme="minorHAnsi" w:cstheme="minorHAnsi"/>
          <w:sz w:val="21"/>
          <w:szCs w:val="21"/>
        </w:rPr>
      </w:pPr>
      <w:r w:rsidRPr="003B561C">
        <w:rPr>
          <w:rFonts w:asciiTheme="minorHAnsi" w:eastAsia="Calibri" w:hAnsiTheme="minorHAnsi" w:cstheme="minorHAnsi"/>
          <w:sz w:val="21"/>
          <w:szCs w:val="21"/>
          <w:highlight w:val="white"/>
        </w:rPr>
        <w:t xml:space="preserve">Data must continue to drive academic and behavioral programming decisions, and accurate data is critical to progress monitoring and the decision-making process. Data collection and analysis continue to be critical components in the development of educational programming; perhaps even more when virtual or hybrid learning are implemented. </w:t>
      </w:r>
      <w:r w:rsidRPr="003B561C">
        <w:rPr>
          <w:rFonts w:asciiTheme="minorHAnsi" w:eastAsia="Calibri" w:hAnsiTheme="minorHAnsi" w:cstheme="minorHAnsi"/>
          <w:sz w:val="21"/>
          <w:szCs w:val="21"/>
        </w:rPr>
        <w:t xml:space="preserve">Given the impact of virtual or hybrid learning environments, collecting data on student behavior may result in incomplete information. It may not be possible to view students completely and see their body language, facial expressions, and movements. Therefore, it is important to rely on parents for this critical information whenever feasible, as parents and caregivers have access to what is not seen in the virtual learning environment. When students are learning from home, parents become even more critical to data collection, use of interventions, and monitoring progress. With intentional, proactive, individualized instruction, we can support parents to participate in and inform the data collection process. </w:t>
      </w:r>
    </w:p>
    <w:p w14:paraId="6A70F637" w14:textId="77777777" w:rsidR="0010790E" w:rsidRPr="003B561C" w:rsidRDefault="0010790E" w:rsidP="0010790E">
      <w:pPr>
        <w:spacing w:before="240" w:after="240"/>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New skills and behaviors are developed and improved through a systematic process. By using effective instructional practices, many parents will learn the skill of data collection. This process includes identifying the desired skill or behavior (i.e. data collection), understanding the individual’s baseline skillset, developing the plan to build or reinforce the skill, establishing the criteria for mastery, and evaluating progress. A recursive approach of data collection, review, and analysis to update and improve the effectiveness of the plan is best practice. </w:t>
      </w:r>
    </w:p>
    <w:p w14:paraId="0AA2961E" w14:textId="77777777" w:rsidR="0010790E" w:rsidRPr="003B561C" w:rsidRDefault="0010790E" w:rsidP="0010790E">
      <w:pPr>
        <w:spacing w:before="240" w:after="240"/>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The following considerations can inform the process of gathering baseline information, the development and implementation of interventions, tracking progress, and identifying the skills needed for each of these components. Considerations and strategies are followed by a data decision tree for school staff. </w:t>
      </w:r>
    </w:p>
    <w:p w14:paraId="1A65B339" w14:textId="77777777" w:rsidR="0010790E" w:rsidRPr="003B561C" w:rsidRDefault="0010790E" w:rsidP="0010790E">
      <w:pPr>
        <w:rPr>
          <w:rFonts w:asciiTheme="minorHAnsi" w:eastAsia="Calibri" w:hAnsiTheme="minorHAnsi" w:cstheme="minorHAnsi"/>
          <w:sz w:val="21"/>
          <w:szCs w:val="21"/>
        </w:rPr>
      </w:pPr>
      <w:r w:rsidRPr="003B561C">
        <w:rPr>
          <w:rFonts w:asciiTheme="minorHAnsi" w:eastAsia="Calibri" w:hAnsiTheme="minorHAnsi" w:cstheme="minorHAnsi"/>
          <w:sz w:val="21"/>
          <w:szCs w:val="21"/>
        </w:rPr>
        <w:br w:type="page"/>
      </w:r>
    </w:p>
    <w:p w14:paraId="4A995FA2" w14:textId="77777777" w:rsidR="0010790E" w:rsidRPr="003B561C" w:rsidRDefault="0010790E" w:rsidP="004F1983">
      <w:pPr>
        <w:spacing w:after="120"/>
        <w:rPr>
          <w:rFonts w:asciiTheme="minorHAnsi" w:eastAsia="Calibri" w:hAnsiTheme="minorHAnsi" w:cstheme="minorHAnsi"/>
          <w:b/>
          <w:sz w:val="21"/>
          <w:szCs w:val="21"/>
        </w:rPr>
      </w:pPr>
      <w:r w:rsidRPr="003B561C">
        <w:rPr>
          <w:rFonts w:asciiTheme="minorHAnsi" w:eastAsia="Calibri" w:hAnsiTheme="minorHAnsi" w:cstheme="minorHAnsi"/>
          <w:b/>
          <w:sz w:val="21"/>
          <w:szCs w:val="21"/>
        </w:rPr>
        <w:lastRenderedPageBreak/>
        <w:t>To identify the baseline skill set of parents, consider the following questions:</w:t>
      </w:r>
    </w:p>
    <w:p w14:paraId="78F6A017" w14:textId="77777777" w:rsidR="0010790E" w:rsidRPr="003B561C" w:rsidRDefault="0010790E" w:rsidP="0010790E">
      <w:pPr>
        <w:numPr>
          <w:ilvl w:val="0"/>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Does the parent understand why the data are being collected? </w:t>
      </w:r>
    </w:p>
    <w:p w14:paraId="2868952F"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Is it to inform the development or an amendment of an Individualized Education Program (IEP)? </w:t>
      </w:r>
    </w:p>
    <w:p w14:paraId="4F2FE53E"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Is it for the development or update of a Functional Behavioral Assessment (FBA)? </w:t>
      </w:r>
    </w:p>
    <w:p w14:paraId="7B7A6C10"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Is it for the development or update of a Behavior Intervention Plan (BIP)? </w:t>
      </w:r>
    </w:p>
    <w:p w14:paraId="22909B46"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Is it to track progress?</w:t>
      </w:r>
    </w:p>
    <w:p w14:paraId="20A190D7" w14:textId="77777777" w:rsidR="0010790E" w:rsidRPr="003B561C" w:rsidRDefault="0010790E" w:rsidP="0010790E">
      <w:pPr>
        <w:numPr>
          <w:ilvl w:val="0"/>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Does the parent understand what behavior they are collecting data on?</w:t>
      </w:r>
    </w:p>
    <w:p w14:paraId="713E5BB9"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Does the parent understand the operational definition of the behavior?</w:t>
      </w:r>
    </w:p>
    <w:p w14:paraId="0051BD53"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Does the parent understand what is included in the definition of the behavior (and what is not included)?</w:t>
      </w:r>
    </w:p>
    <w:p w14:paraId="5AD8C908" w14:textId="77777777" w:rsidR="0010790E" w:rsidRPr="003B561C" w:rsidRDefault="0010790E" w:rsidP="0010790E">
      <w:pPr>
        <w:numPr>
          <w:ilvl w:val="0"/>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Has the parent previously collected data in the home or in the community?</w:t>
      </w:r>
    </w:p>
    <w:p w14:paraId="49A5145E"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Has the parent received prior training or coaching?</w:t>
      </w:r>
    </w:p>
    <w:p w14:paraId="5D0B47EB"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If the parent has collected data, what types of data were collected?</w:t>
      </w:r>
    </w:p>
    <w:p w14:paraId="14D2E02F" w14:textId="77777777" w:rsidR="0010790E" w:rsidRPr="003B561C" w:rsidRDefault="0010790E" w:rsidP="0010790E">
      <w:pPr>
        <w:numPr>
          <w:ilvl w:val="0"/>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Does the parent have the time to commit to daily data collection? </w:t>
      </w:r>
    </w:p>
    <w:p w14:paraId="78EF2E6E"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If daily data collection, will data be collected throughout the day, or at specified time periods during the day?</w:t>
      </w:r>
    </w:p>
    <w:p w14:paraId="0AD53D7B"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What type(s) of data collection will be utilized?</w:t>
      </w:r>
    </w:p>
    <w:p w14:paraId="31A4538D"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How will the parent be trained, coached, and supported to collect the data?</w:t>
      </w:r>
    </w:p>
    <w:p w14:paraId="08262716" w14:textId="77777777" w:rsidR="0010790E" w:rsidRPr="003B561C" w:rsidRDefault="0010790E" w:rsidP="0010790E">
      <w:pPr>
        <w:numPr>
          <w:ilvl w:val="0"/>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Does the parent have the time to commit to periodic data collection? </w:t>
      </w:r>
    </w:p>
    <w:p w14:paraId="3AB628D2"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If periodic data collection, when will data be collected? </w:t>
      </w:r>
    </w:p>
    <w:p w14:paraId="7948D21C"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What type(s) of data collection will be utilized? </w:t>
      </w:r>
    </w:p>
    <w:p w14:paraId="79B1637F"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How will the parent be trained, coached, and supported to collect the data?</w:t>
      </w:r>
    </w:p>
    <w:p w14:paraId="2542EB8F" w14:textId="77777777" w:rsidR="0010790E" w:rsidRPr="003B561C" w:rsidRDefault="0010790E" w:rsidP="0010790E">
      <w:pPr>
        <w:numPr>
          <w:ilvl w:val="0"/>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How will the data be collected? </w:t>
      </w:r>
    </w:p>
    <w:p w14:paraId="1353A07F"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Can forms be shared with the parent?</w:t>
      </w:r>
    </w:p>
    <w:p w14:paraId="0A40EFEC"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Are electronic or hard copy forms best for the parent?</w:t>
      </w:r>
    </w:p>
    <w:p w14:paraId="7840E4A8" w14:textId="77777777" w:rsidR="0010790E" w:rsidRPr="003B561C" w:rsidRDefault="0010790E" w:rsidP="0010790E">
      <w:pPr>
        <w:numPr>
          <w:ilvl w:val="0"/>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 xml:space="preserve">How will the data collection be monitored? </w:t>
      </w:r>
    </w:p>
    <w:p w14:paraId="6C90FC83"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How often will someone check in with the parent (daily, weekly, etc.) regarding the status of data collection?</w:t>
      </w:r>
    </w:p>
    <w:p w14:paraId="1134149F"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Who will check in and provide coaching to the parent?</w:t>
      </w:r>
    </w:p>
    <w:p w14:paraId="1607C1F3" w14:textId="77777777" w:rsidR="0010790E" w:rsidRPr="003B561C" w:rsidRDefault="0010790E" w:rsidP="0010790E">
      <w:pPr>
        <w:numPr>
          <w:ilvl w:val="0"/>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How will the data collected be transferred to the school team?</w:t>
      </w:r>
    </w:p>
    <w:p w14:paraId="42A844DE" w14:textId="77777777" w:rsidR="0010790E" w:rsidRPr="003B561C" w:rsidRDefault="0010790E" w:rsidP="0010790E">
      <w:pPr>
        <w:numPr>
          <w:ilvl w:val="1"/>
          <w:numId w:val="12"/>
        </w:numPr>
        <w:spacing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Will school staff go to the home on a scheduled basis to collect data?</w:t>
      </w:r>
    </w:p>
    <w:p w14:paraId="4C66DE53" w14:textId="77777777" w:rsidR="0010790E" w:rsidRPr="003B561C" w:rsidRDefault="0010790E" w:rsidP="0010790E">
      <w:pPr>
        <w:numPr>
          <w:ilvl w:val="1"/>
          <w:numId w:val="12"/>
        </w:numPr>
        <w:spacing w:after="240" w:line="276" w:lineRule="auto"/>
        <w:rPr>
          <w:rFonts w:asciiTheme="minorHAnsi" w:eastAsia="Calibri" w:hAnsiTheme="minorHAnsi" w:cstheme="minorHAnsi"/>
          <w:sz w:val="21"/>
          <w:szCs w:val="21"/>
        </w:rPr>
      </w:pPr>
      <w:r w:rsidRPr="003B561C">
        <w:rPr>
          <w:rFonts w:asciiTheme="minorHAnsi" w:eastAsia="Calibri" w:hAnsiTheme="minorHAnsi" w:cstheme="minorHAnsi"/>
          <w:sz w:val="21"/>
          <w:szCs w:val="21"/>
        </w:rPr>
        <w:t>Will data be returned to the school electronically?</w:t>
      </w:r>
    </w:p>
    <w:p w14:paraId="216C02A7" w14:textId="77777777" w:rsidR="00B34B3D" w:rsidRPr="003B561C" w:rsidRDefault="00B34B3D" w:rsidP="0010790E">
      <w:pPr>
        <w:tabs>
          <w:tab w:val="left" w:pos="1560"/>
        </w:tabs>
        <w:spacing w:before="240" w:after="120"/>
        <w:rPr>
          <w:rFonts w:asciiTheme="minorHAnsi" w:hAnsiTheme="minorHAnsi" w:cstheme="minorHAnsi"/>
          <w:b/>
          <w:color w:val="048B3E"/>
          <w:sz w:val="21"/>
          <w:szCs w:val="21"/>
        </w:rPr>
      </w:pPr>
    </w:p>
    <w:p w14:paraId="47AE74BE" w14:textId="77777777" w:rsidR="0010790E" w:rsidRPr="003B561C" w:rsidRDefault="0010790E">
      <w:pPr>
        <w:rPr>
          <w:rFonts w:asciiTheme="minorHAnsi" w:hAnsiTheme="minorHAnsi" w:cstheme="minorHAnsi"/>
          <w:b/>
          <w:color w:val="000000" w:themeColor="text1"/>
          <w:sz w:val="21"/>
          <w:szCs w:val="21"/>
        </w:rPr>
      </w:pPr>
      <w:r w:rsidRPr="003B561C">
        <w:rPr>
          <w:rFonts w:asciiTheme="minorHAnsi" w:hAnsiTheme="minorHAnsi" w:cstheme="minorHAnsi"/>
          <w:b/>
          <w:color w:val="000000" w:themeColor="text1"/>
          <w:sz w:val="21"/>
          <w:szCs w:val="21"/>
        </w:rPr>
        <w:br w:type="page"/>
      </w:r>
    </w:p>
    <w:tbl>
      <w:tblPr>
        <w:tblW w:w="9900" w:type="dxa"/>
        <w:tblInd w:w="-10" w:type="dxa"/>
        <w:tblBorders>
          <w:top w:val="nil"/>
          <w:left w:val="nil"/>
          <w:bottom w:val="nil"/>
          <w:right w:val="nil"/>
          <w:insideH w:val="nil"/>
          <w:insideV w:val="nil"/>
        </w:tblBorders>
        <w:tblLayout w:type="fixed"/>
        <w:tblLook w:val="0620" w:firstRow="1" w:lastRow="0" w:firstColumn="0" w:lastColumn="0" w:noHBand="1" w:noVBand="1"/>
      </w:tblPr>
      <w:tblGrid>
        <w:gridCol w:w="2040"/>
        <w:gridCol w:w="7860"/>
      </w:tblGrid>
      <w:tr w:rsidR="0010790E" w:rsidRPr="003B561C" w14:paraId="1833E9F3" w14:textId="77777777" w:rsidTr="0010790E">
        <w:trPr>
          <w:trHeight w:val="418"/>
          <w:tblHeader/>
        </w:trPr>
        <w:tc>
          <w:tcPr>
            <w:tcW w:w="20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AC18015" w14:textId="77777777" w:rsidR="0010790E" w:rsidRPr="003B561C" w:rsidRDefault="0010790E" w:rsidP="009B243F">
            <w:pPr>
              <w:jc w:val="center"/>
              <w:rPr>
                <w:rFonts w:asciiTheme="minorHAnsi" w:eastAsia="Calibri" w:hAnsiTheme="minorHAnsi" w:cstheme="minorHAnsi"/>
                <w:b/>
                <w:sz w:val="21"/>
                <w:szCs w:val="21"/>
              </w:rPr>
            </w:pPr>
            <w:r w:rsidRPr="003B561C">
              <w:rPr>
                <w:rFonts w:asciiTheme="minorHAnsi" w:eastAsia="Calibri" w:hAnsiTheme="minorHAnsi" w:cstheme="minorHAnsi"/>
                <w:b/>
                <w:sz w:val="21"/>
                <w:szCs w:val="21"/>
              </w:rPr>
              <w:lastRenderedPageBreak/>
              <w:t>Skill Area</w:t>
            </w:r>
          </w:p>
        </w:tc>
        <w:tc>
          <w:tcPr>
            <w:tcW w:w="786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3C5B5E0D" w14:textId="77777777" w:rsidR="0010790E" w:rsidRPr="003B561C" w:rsidRDefault="0010790E" w:rsidP="009B243F">
            <w:pPr>
              <w:jc w:val="center"/>
              <w:rPr>
                <w:rFonts w:asciiTheme="minorHAnsi" w:eastAsia="Calibri" w:hAnsiTheme="minorHAnsi" w:cstheme="minorHAnsi"/>
                <w:b/>
                <w:sz w:val="21"/>
                <w:szCs w:val="21"/>
              </w:rPr>
            </w:pPr>
            <w:r w:rsidRPr="003B561C">
              <w:rPr>
                <w:rFonts w:asciiTheme="minorHAnsi" w:eastAsia="Calibri" w:hAnsiTheme="minorHAnsi" w:cstheme="minorHAnsi"/>
                <w:b/>
                <w:sz w:val="21"/>
                <w:szCs w:val="21"/>
              </w:rPr>
              <w:t>Strategies</w:t>
            </w:r>
          </w:p>
        </w:tc>
      </w:tr>
      <w:tr w:rsidR="0010790E" w:rsidRPr="003B561C" w14:paraId="691486E6" w14:textId="77777777" w:rsidTr="0010790E">
        <w:trPr>
          <w:trHeight w:val="350"/>
          <w:tblHeader/>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2BEDC" w14:textId="77777777" w:rsidR="0010790E" w:rsidRPr="003B561C" w:rsidRDefault="0010790E" w:rsidP="009B243F">
            <w:pPr>
              <w:rPr>
                <w:rFonts w:asciiTheme="minorHAnsi" w:eastAsia="Calibri" w:hAnsiTheme="minorHAnsi" w:cstheme="minorHAnsi"/>
                <w:sz w:val="21"/>
                <w:szCs w:val="21"/>
              </w:rPr>
            </w:pPr>
            <w:r w:rsidRPr="003B561C">
              <w:rPr>
                <w:rFonts w:asciiTheme="minorHAnsi" w:eastAsia="Calibri" w:hAnsiTheme="minorHAnsi" w:cstheme="minorHAnsi"/>
                <w:sz w:val="21"/>
                <w:szCs w:val="21"/>
              </w:rPr>
              <w:t>Preparation strategies</w:t>
            </w:r>
          </w:p>
        </w:tc>
        <w:tc>
          <w:tcPr>
            <w:tcW w:w="7860" w:type="dxa"/>
            <w:tcBorders>
              <w:top w:val="nil"/>
              <w:left w:val="nil"/>
              <w:bottom w:val="single" w:sz="8" w:space="0" w:color="000000"/>
              <w:right w:val="single" w:sz="8" w:space="0" w:color="000000"/>
            </w:tcBorders>
            <w:tcMar>
              <w:top w:w="100" w:type="dxa"/>
              <w:left w:w="100" w:type="dxa"/>
              <w:bottom w:w="100" w:type="dxa"/>
              <w:right w:w="100" w:type="dxa"/>
            </w:tcMar>
          </w:tcPr>
          <w:p w14:paraId="7080BE82" w14:textId="77777777" w:rsidR="0010790E" w:rsidRPr="003B561C" w:rsidRDefault="0010790E" w:rsidP="0010790E">
            <w:pPr>
              <w:numPr>
                <w:ilvl w:val="0"/>
                <w:numId w:val="18"/>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Operationally define the behaviors or goals that require data collection</w:t>
            </w:r>
          </w:p>
          <w:p w14:paraId="16197119" w14:textId="77777777" w:rsidR="0010790E" w:rsidRPr="003B561C" w:rsidRDefault="0010790E" w:rsidP="0010790E">
            <w:pPr>
              <w:numPr>
                <w:ilvl w:val="0"/>
                <w:numId w:val="18"/>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Ensure the behavior or goal definition is specific, observable, and measurable</w:t>
            </w:r>
          </w:p>
        </w:tc>
      </w:tr>
      <w:tr w:rsidR="0010790E" w:rsidRPr="003B561C" w14:paraId="59059AFC" w14:textId="77777777" w:rsidTr="003B561C">
        <w:trPr>
          <w:trHeight w:val="2330"/>
          <w:tblHeader/>
        </w:trPr>
        <w:tc>
          <w:tcPr>
            <w:tcW w:w="2040"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538815F2" w14:textId="77777777" w:rsidR="0010790E" w:rsidRPr="003B561C" w:rsidRDefault="0010790E" w:rsidP="009B243F">
            <w:pPr>
              <w:rPr>
                <w:rFonts w:asciiTheme="minorHAnsi" w:eastAsia="Calibri" w:hAnsiTheme="minorHAnsi" w:cstheme="minorHAnsi"/>
                <w:sz w:val="21"/>
                <w:szCs w:val="21"/>
              </w:rPr>
            </w:pPr>
            <w:r w:rsidRPr="003B561C">
              <w:rPr>
                <w:rFonts w:asciiTheme="minorHAnsi" w:eastAsia="Calibri" w:hAnsiTheme="minorHAnsi" w:cstheme="minorHAnsi"/>
                <w:sz w:val="21"/>
                <w:szCs w:val="21"/>
              </w:rPr>
              <w:t>Data collection equipment</w:t>
            </w:r>
          </w:p>
        </w:tc>
        <w:tc>
          <w:tcPr>
            <w:tcW w:w="786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26BED070" w14:textId="77777777" w:rsidR="0010790E" w:rsidRPr="003B561C" w:rsidRDefault="0010790E" w:rsidP="0010790E">
            <w:pPr>
              <w:numPr>
                <w:ilvl w:val="0"/>
                <w:numId w:val="14"/>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Include parent in decision-making regarding whether data collection will be with paper or electronic forms</w:t>
            </w:r>
          </w:p>
          <w:p w14:paraId="014F2545" w14:textId="77777777" w:rsidR="0010790E" w:rsidRPr="003B561C" w:rsidRDefault="0010790E" w:rsidP="0010790E">
            <w:pPr>
              <w:numPr>
                <w:ilvl w:val="0"/>
                <w:numId w:val="14"/>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As appropriate, provide paper copies via mail or arrange for regular drop off of forms to parent home</w:t>
            </w:r>
          </w:p>
          <w:p w14:paraId="54556D9B" w14:textId="77777777" w:rsidR="0010790E" w:rsidRPr="003B561C" w:rsidRDefault="0010790E" w:rsidP="0010790E">
            <w:pPr>
              <w:numPr>
                <w:ilvl w:val="0"/>
                <w:numId w:val="14"/>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Talk with parents to ensure they have the tools necessary to perform data collection</w:t>
            </w:r>
          </w:p>
          <w:p w14:paraId="12A69918" w14:textId="77777777" w:rsidR="003B561C" w:rsidRDefault="003B561C" w:rsidP="009B243F">
            <w:pPr>
              <w:jc w:val="center"/>
              <w:rPr>
                <w:rFonts w:asciiTheme="minorHAnsi" w:eastAsia="Calibri" w:hAnsiTheme="minorHAnsi" w:cstheme="minorHAnsi"/>
                <w:b/>
                <w:sz w:val="21"/>
                <w:szCs w:val="21"/>
              </w:rPr>
            </w:pPr>
          </w:p>
          <w:p w14:paraId="6C5AAD39" w14:textId="6AEC9F42" w:rsidR="0010790E" w:rsidRPr="003B561C" w:rsidRDefault="0010790E" w:rsidP="009B243F">
            <w:pPr>
              <w:jc w:val="center"/>
              <w:rPr>
                <w:rFonts w:asciiTheme="minorHAnsi" w:eastAsia="Calibri" w:hAnsiTheme="minorHAnsi" w:cstheme="minorHAnsi"/>
                <w:b/>
                <w:sz w:val="21"/>
                <w:szCs w:val="21"/>
              </w:rPr>
            </w:pPr>
            <w:r w:rsidRPr="003B561C">
              <w:rPr>
                <w:rFonts w:asciiTheme="minorHAnsi" w:eastAsia="Calibri" w:hAnsiTheme="minorHAnsi" w:cstheme="minorHAnsi"/>
                <w:b/>
                <w:sz w:val="21"/>
                <w:szCs w:val="21"/>
              </w:rPr>
              <w:t>Data Collection Method Resources:</w:t>
            </w:r>
          </w:p>
          <w:p w14:paraId="6DB447CF" w14:textId="77777777" w:rsidR="0010790E" w:rsidRPr="003B561C" w:rsidRDefault="00000000" w:rsidP="009B243F">
            <w:pPr>
              <w:rPr>
                <w:rFonts w:asciiTheme="minorHAnsi" w:eastAsia="Calibri" w:hAnsiTheme="minorHAnsi" w:cstheme="minorHAnsi"/>
                <w:sz w:val="21"/>
                <w:szCs w:val="21"/>
              </w:rPr>
            </w:pPr>
            <w:hyperlink r:id="rId10">
              <w:r w:rsidR="0010790E" w:rsidRPr="003B561C">
                <w:rPr>
                  <w:rFonts w:asciiTheme="minorHAnsi" w:eastAsia="Calibri" w:hAnsiTheme="minorHAnsi" w:cstheme="minorHAnsi"/>
                  <w:color w:val="1155CC"/>
                  <w:sz w:val="21"/>
                  <w:szCs w:val="21"/>
                  <w:u w:val="single"/>
                </w:rPr>
                <w:t>PBIS World Data Tracking</w:t>
              </w:r>
            </w:hyperlink>
            <w:r w:rsidR="0010790E" w:rsidRPr="003B561C">
              <w:rPr>
                <w:rFonts w:asciiTheme="minorHAnsi" w:eastAsia="Calibri" w:hAnsiTheme="minorHAnsi" w:cstheme="minorHAnsi"/>
                <w:sz w:val="21"/>
                <w:szCs w:val="21"/>
              </w:rPr>
              <w:tab/>
            </w:r>
            <w:r w:rsidR="0010790E" w:rsidRPr="003B561C">
              <w:rPr>
                <w:rFonts w:asciiTheme="minorHAnsi" w:eastAsia="Calibri" w:hAnsiTheme="minorHAnsi" w:cstheme="minorHAnsi"/>
                <w:sz w:val="21"/>
                <w:szCs w:val="21"/>
              </w:rPr>
              <w:tab/>
            </w:r>
            <w:hyperlink r:id="rId11">
              <w:r w:rsidR="0010790E" w:rsidRPr="003B561C">
                <w:rPr>
                  <w:rFonts w:asciiTheme="minorHAnsi" w:eastAsia="Calibri" w:hAnsiTheme="minorHAnsi" w:cstheme="minorHAnsi"/>
                  <w:color w:val="1155CC"/>
                  <w:sz w:val="21"/>
                  <w:szCs w:val="21"/>
                  <w:u w:val="single"/>
                </w:rPr>
                <w:t xml:space="preserve">Behavior Tools - </w:t>
              </w:r>
              <w:proofErr w:type="spellStart"/>
              <w:r w:rsidR="0010790E" w:rsidRPr="003B561C">
                <w:rPr>
                  <w:rFonts w:asciiTheme="minorHAnsi" w:eastAsia="Calibri" w:hAnsiTheme="minorHAnsi" w:cstheme="minorHAnsi"/>
                  <w:color w:val="1155CC"/>
                  <w:sz w:val="21"/>
                  <w:szCs w:val="21"/>
                  <w:u w:val="single"/>
                </w:rPr>
                <w:t>EdProDevelopment</w:t>
              </w:r>
              <w:proofErr w:type="spellEnd"/>
            </w:hyperlink>
          </w:p>
          <w:p w14:paraId="3833C3D0" w14:textId="77777777" w:rsidR="0010790E" w:rsidRPr="003B561C" w:rsidRDefault="00000000" w:rsidP="009B243F">
            <w:pPr>
              <w:rPr>
                <w:rFonts w:asciiTheme="minorHAnsi" w:eastAsia="Calibri" w:hAnsiTheme="minorHAnsi" w:cstheme="minorHAnsi"/>
                <w:sz w:val="21"/>
                <w:szCs w:val="21"/>
              </w:rPr>
            </w:pPr>
            <w:hyperlink r:id="rId12">
              <w:r w:rsidR="0010790E" w:rsidRPr="003B561C">
                <w:rPr>
                  <w:rFonts w:asciiTheme="minorHAnsi" w:eastAsia="Calibri" w:hAnsiTheme="minorHAnsi" w:cstheme="minorHAnsi"/>
                  <w:color w:val="1155CC"/>
                  <w:sz w:val="21"/>
                  <w:szCs w:val="21"/>
                  <w:u w:val="single"/>
                </w:rPr>
                <w:t>Data Collection: Behavior</w:t>
              </w:r>
            </w:hyperlink>
            <w:r w:rsidR="0010790E" w:rsidRPr="003B561C">
              <w:rPr>
                <w:rFonts w:asciiTheme="minorHAnsi" w:eastAsia="Calibri" w:hAnsiTheme="minorHAnsi" w:cstheme="minorHAnsi"/>
                <w:sz w:val="21"/>
                <w:szCs w:val="21"/>
              </w:rPr>
              <w:tab/>
            </w:r>
            <w:r w:rsidR="0010790E" w:rsidRPr="003B561C">
              <w:rPr>
                <w:rFonts w:asciiTheme="minorHAnsi" w:eastAsia="Calibri" w:hAnsiTheme="minorHAnsi" w:cstheme="minorHAnsi"/>
                <w:sz w:val="21"/>
                <w:szCs w:val="21"/>
              </w:rPr>
              <w:tab/>
            </w:r>
            <w:hyperlink r:id="rId13">
              <w:r w:rsidR="0010790E" w:rsidRPr="003B561C">
                <w:rPr>
                  <w:rFonts w:asciiTheme="minorHAnsi" w:eastAsia="Calibri" w:hAnsiTheme="minorHAnsi" w:cstheme="minorHAnsi"/>
                  <w:color w:val="1155CC"/>
                  <w:sz w:val="21"/>
                  <w:szCs w:val="21"/>
                  <w:u w:val="single"/>
                </w:rPr>
                <w:t>PBS Tier-3 Monitoring</w:t>
              </w:r>
            </w:hyperlink>
          </w:p>
          <w:p w14:paraId="34EBE6E4" w14:textId="77777777" w:rsidR="0010790E" w:rsidRPr="003B561C" w:rsidRDefault="00000000" w:rsidP="009B243F">
            <w:pPr>
              <w:rPr>
                <w:rFonts w:asciiTheme="minorHAnsi" w:eastAsia="Calibri" w:hAnsiTheme="minorHAnsi" w:cstheme="minorHAnsi"/>
                <w:sz w:val="21"/>
                <w:szCs w:val="21"/>
              </w:rPr>
            </w:pPr>
            <w:hyperlink r:id="rId14">
              <w:r w:rsidR="0010790E" w:rsidRPr="003B561C">
                <w:rPr>
                  <w:rFonts w:asciiTheme="minorHAnsi" w:eastAsia="Calibri" w:hAnsiTheme="minorHAnsi" w:cstheme="minorHAnsi"/>
                  <w:color w:val="1155CC"/>
                  <w:sz w:val="21"/>
                  <w:szCs w:val="21"/>
                  <w:u w:val="single"/>
                </w:rPr>
                <w:t>FBA Data Resources</w:t>
              </w:r>
            </w:hyperlink>
            <w:r w:rsidR="0010790E" w:rsidRPr="003B561C">
              <w:rPr>
                <w:rFonts w:asciiTheme="minorHAnsi" w:hAnsiTheme="minorHAnsi" w:cstheme="minorHAnsi"/>
                <w:sz w:val="21"/>
                <w:szCs w:val="21"/>
              </w:rPr>
              <w:tab/>
            </w:r>
            <w:r w:rsidR="0010790E" w:rsidRPr="003B561C">
              <w:rPr>
                <w:rFonts w:asciiTheme="minorHAnsi" w:hAnsiTheme="minorHAnsi" w:cstheme="minorHAnsi"/>
                <w:sz w:val="21"/>
                <w:szCs w:val="21"/>
              </w:rPr>
              <w:tab/>
            </w:r>
            <w:r w:rsidR="0010790E" w:rsidRPr="003B561C">
              <w:rPr>
                <w:rFonts w:asciiTheme="minorHAnsi" w:hAnsiTheme="minorHAnsi" w:cstheme="minorHAnsi"/>
                <w:sz w:val="21"/>
                <w:szCs w:val="21"/>
              </w:rPr>
              <w:tab/>
            </w:r>
            <w:hyperlink r:id="rId15" w:anchor="evaluate">
              <w:r w:rsidR="0010790E" w:rsidRPr="003B561C">
                <w:rPr>
                  <w:rFonts w:asciiTheme="minorHAnsi" w:eastAsia="Calibri" w:hAnsiTheme="minorHAnsi" w:cstheme="minorHAnsi"/>
                  <w:color w:val="1155CC"/>
                  <w:sz w:val="21"/>
                  <w:szCs w:val="21"/>
                  <w:u w:val="single"/>
                </w:rPr>
                <w:t>Special</w:t>
              </w:r>
            </w:hyperlink>
            <w:hyperlink r:id="rId16" w:anchor="evaluate">
              <w:r w:rsidR="0010790E" w:rsidRPr="003B561C">
                <w:rPr>
                  <w:rFonts w:asciiTheme="minorHAnsi" w:eastAsia="Calibri" w:hAnsiTheme="minorHAnsi" w:cstheme="minorHAnsi"/>
                  <w:color w:val="1155CC"/>
                  <w:sz w:val="21"/>
                  <w:szCs w:val="21"/>
                  <w:u w:val="single"/>
                </w:rPr>
                <w:t xml:space="preserve"> Education Data Collection</w:t>
              </w:r>
            </w:hyperlink>
            <w:r w:rsidR="0010790E" w:rsidRPr="003B561C">
              <w:rPr>
                <w:rFonts w:asciiTheme="minorHAnsi" w:eastAsia="Calibri" w:hAnsiTheme="minorHAnsi" w:cstheme="minorHAnsi"/>
                <w:sz w:val="21"/>
                <w:szCs w:val="21"/>
              </w:rPr>
              <w:t xml:space="preserve"> </w:t>
            </w:r>
          </w:p>
        </w:tc>
      </w:tr>
      <w:tr w:rsidR="0010790E" w:rsidRPr="003B561C" w14:paraId="5ECE33CC" w14:textId="77777777" w:rsidTr="003B561C">
        <w:trPr>
          <w:trHeight w:val="1286"/>
          <w:tblHeader/>
        </w:trPr>
        <w:tc>
          <w:tcPr>
            <w:tcW w:w="204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7178D70" w14:textId="77777777" w:rsidR="0010790E" w:rsidRPr="003B561C" w:rsidRDefault="0010790E" w:rsidP="009B243F">
            <w:pPr>
              <w:rPr>
                <w:rFonts w:asciiTheme="minorHAnsi" w:eastAsia="Calibri" w:hAnsiTheme="minorHAnsi" w:cstheme="minorHAnsi"/>
                <w:sz w:val="21"/>
                <w:szCs w:val="21"/>
              </w:rPr>
            </w:pPr>
            <w:r w:rsidRPr="003B561C">
              <w:rPr>
                <w:rFonts w:asciiTheme="minorHAnsi" w:eastAsia="Calibri" w:hAnsiTheme="minorHAnsi" w:cstheme="minorHAnsi"/>
                <w:sz w:val="21"/>
                <w:szCs w:val="21"/>
              </w:rPr>
              <w:t>Type of data collection</w:t>
            </w:r>
          </w:p>
        </w:tc>
        <w:tc>
          <w:tcPr>
            <w:tcW w:w="7860" w:type="dxa"/>
            <w:tcBorders>
              <w:top w:val="nil"/>
              <w:left w:val="nil"/>
              <w:bottom w:val="single" w:sz="4" w:space="0" w:color="auto"/>
              <w:right w:val="single" w:sz="8" w:space="0" w:color="000000"/>
            </w:tcBorders>
            <w:tcMar>
              <w:top w:w="100" w:type="dxa"/>
              <w:left w:w="100" w:type="dxa"/>
              <w:bottom w:w="100" w:type="dxa"/>
              <w:right w:w="100" w:type="dxa"/>
            </w:tcMar>
          </w:tcPr>
          <w:p w14:paraId="6D99DDFF" w14:textId="77777777" w:rsidR="0010790E" w:rsidRPr="003B561C" w:rsidRDefault="0010790E" w:rsidP="0010790E">
            <w:pPr>
              <w:numPr>
                <w:ilvl w:val="0"/>
                <w:numId w:val="15"/>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Consider whether a count of each instance of the behavior or the specific amount of time a behavior occurs is necessary (continuous data collection)</w:t>
            </w:r>
          </w:p>
          <w:p w14:paraId="42E67772" w14:textId="77777777" w:rsidR="0010790E" w:rsidRPr="003B561C" w:rsidRDefault="0010790E" w:rsidP="0010790E">
            <w:pPr>
              <w:numPr>
                <w:ilvl w:val="0"/>
                <w:numId w:val="15"/>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Consider whether only a measure of a sample of the behavior is sufficient (discontinuous data collection)</w:t>
            </w:r>
          </w:p>
          <w:p w14:paraId="1E813B57" w14:textId="77777777" w:rsidR="0010790E" w:rsidRPr="003B561C" w:rsidRDefault="0010790E" w:rsidP="0010790E">
            <w:pPr>
              <w:numPr>
                <w:ilvl w:val="0"/>
                <w:numId w:val="15"/>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Utilize Data Decision Tree (see Figure 1) to make data collection determinations</w:t>
            </w:r>
          </w:p>
        </w:tc>
      </w:tr>
      <w:tr w:rsidR="0010790E" w:rsidRPr="003B561C" w14:paraId="2E93AACF" w14:textId="77777777" w:rsidTr="0010790E">
        <w:trPr>
          <w:trHeight w:val="2255"/>
          <w:tblHeader/>
        </w:trPr>
        <w:tc>
          <w:tcPr>
            <w:tcW w:w="2040" w:type="dxa"/>
            <w:tcBorders>
              <w:top w:val="single" w:sz="4" w:space="0" w:color="auto"/>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27A605FB" w14:textId="77777777" w:rsidR="0010790E" w:rsidRPr="003B561C" w:rsidRDefault="0010790E" w:rsidP="009B243F">
            <w:pPr>
              <w:rPr>
                <w:rFonts w:asciiTheme="minorHAnsi" w:eastAsia="Calibri" w:hAnsiTheme="minorHAnsi" w:cstheme="minorHAnsi"/>
                <w:sz w:val="21"/>
                <w:szCs w:val="21"/>
              </w:rPr>
            </w:pPr>
            <w:r w:rsidRPr="003B561C">
              <w:rPr>
                <w:rFonts w:asciiTheme="minorHAnsi" w:eastAsia="Calibri" w:hAnsiTheme="minorHAnsi" w:cstheme="minorHAnsi"/>
                <w:sz w:val="21"/>
                <w:szCs w:val="21"/>
              </w:rPr>
              <w:t>Proactive strategies to teach and encourage parents to collect data</w:t>
            </w:r>
          </w:p>
        </w:tc>
        <w:tc>
          <w:tcPr>
            <w:tcW w:w="7860" w:type="dxa"/>
            <w:tcBorders>
              <w:top w:val="single" w:sz="4" w:space="0" w:color="auto"/>
              <w:left w:val="nil"/>
              <w:bottom w:val="single" w:sz="8" w:space="0" w:color="000000"/>
              <w:right w:val="single" w:sz="8" w:space="0" w:color="000000"/>
            </w:tcBorders>
            <w:shd w:val="clear" w:color="auto" w:fill="F3F3F3"/>
            <w:tcMar>
              <w:top w:w="100" w:type="dxa"/>
              <w:left w:w="100" w:type="dxa"/>
              <w:bottom w:w="100" w:type="dxa"/>
              <w:right w:w="100" w:type="dxa"/>
            </w:tcMar>
          </w:tcPr>
          <w:p w14:paraId="2740451A" w14:textId="77777777" w:rsidR="0010790E" w:rsidRPr="003B561C" w:rsidRDefault="0010790E" w:rsidP="0010790E">
            <w:pPr>
              <w:numPr>
                <w:ilvl w:val="0"/>
                <w:numId w:val="17"/>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Explain the rationale for data collection – used for programming decisions (both instructional and behavioral)</w:t>
            </w:r>
          </w:p>
          <w:p w14:paraId="67A7C4E5" w14:textId="77777777" w:rsidR="0010790E" w:rsidRPr="003B561C" w:rsidRDefault="0010790E" w:rsidP="0010790E">
            <w:pPr>
              <w:numPr>
                <w:ilvl w:val="0"/>
                <w:numId w:val="17"/>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Model how data is to be collected; have parents observe a school staff (such as a paraprofessional) collect data on the student</w:t>
            </w:r>
          </w:p>
          <w:p w14:paraId="2A3965DA" w14:textId="77777777" w:rsidR="0010790E" w:rsidRPr="003B561C" w:rsidRDefault="0010790E" w:rsidP="0010790E">
            <w:pPr>
              <w:numPr>
                <w:ilvl w:val="0"/>
                <w:numId w:val="17"/>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Set up scenarios to role-play and rehearse data collection</w:t>
            </w:r>
          </w:p>
          <w:p w14:paraId="77051BCE" w14:textId="77777777" w:rsidR="0010790E" w:rsidRPr="003B561C" w:rsidRDefault="0010790E" w:rsidP="0010790E">
            <w:pPr>
              <w:numPr>
                <w:ilvl w:val="0"/>
                <w:numId w:val="17"/>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Offer parents videos of data collection techniques</w:t>
            </w:r>
          </w:p>
          <w:p w14:paraId="1A08B635" w14:textId="77777777" w:rsidR="0010790E" w:rsidRPr="003B561C" w:rsidRDefault="0010790E" w:rsidP="0010790E">
            <w:pPr>
              <w:numPr>
                <w:ilvl w:val="0"/>
                <w:numId w:val="17"/>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Have parents practice data collection to learn what to include and what not to include</w:t>
            </w:r>
          </w:p>
          <w:p w14:paraId="5B42D935" w14:textId="77777777" w:rsidR="0010790E" w:rsidRPr="003B561C" w:rsidRDefault="0010790E" w:rsidP="0010790E">
            <w:pPr>
              <w:numPr>
                <w:ilvl w:val="0"/>
                <w:numId w:val="17"/>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During practice sessions, provide coaching and feedback to parents so they can become comfortable with data collection forms and procedures</w:t>
            </w:r>
          </w:p>
        </w:tc>
      </w:tr>
      <w:tr w:rsidR="0010790E" w:rsidRPr="003B561C" w14:paraId="3F082AFF" w14:textId="77777777" w:rsidTr="0010790E">
        <w:trPr>
          <w:trHeight w:val="1530"/>
          <w:tblHeader/>
        </w:trPr>
        <w:tc>
          <w:tcPr>
            <w:tcW w:w="2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C97E5" w14:textId="77777777" w:rsidR="0010790E" w:rsidRPr="003B561C" w:rsidRDefault="0010790E" w:rsidP="009B243F">
            <w:pPr>
              <w:rPr>
                <w:rFonts w:asciiTheme="minorHAnsi" w:eastAsia="Calibri" w:hAnsiTheme="minorHAnsi" w:cstheme="minorHAnsi"/>
                <w:sz w:val="21"/>
                <w:szCs w:val="21"/>
              </w:rPr>
            </w:pPr>
            <w:r w:rsidRPr="003B561C">
              <w:rPr>
                <w:rFonts w:asciiTheme="minorHAnsi" w:eastAsia="Calibri" w:hAnsiTheme="minorHAnsi" w:cstheme="minorHAnsi"/>
                <w:sz w:val="21"/>
                <w:szCs w:val="21"/>
              </w:rPr>
              <w:t>Response strategies to assist parents with data collection</w:t>
            </w:r>
          </w:p>
        </w:tc>
        <w:tc>
          <w:tcPr>
            <w:tcW w:w="7860" w:type="dxa"/>
            <w:tcBorders>
              <w:top w:val="nil"/>
              <w:left w:val="nil"/>
              <w:bottom w:val="single" w:sz="8" w:space="0" w:color="000000"/>
              <w:right w:val="single" w:sz="8" w:space="0" w:color="000000"/>
            </w:tcBorders>
            <w:tcMar>
              <w:top w:w="100" w:type="dxa"/>
              <w:left w:w="100" w:type="dxa"/>
              <w:bottom w:w="100" w:type="dxa"/>
              <w:right w:w="100" w:type="dxa"/>
            </w:tcMar>
          </w:tcPr>
          <w:p w14:paraId="682C1E15" w14:textId="77777777" w:rsidR="0010790E" w:rsidRPr="003B561C" w:rsidRDefault="0010790E" w:rsidP="0010790E">
            <w:pPr>
              <w:numPr>
                <w:ilvl w:val="0"/>
                <w:numId w:val="13"/>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Have parent and staff (such as a paraprofessional) collect data for the same time-frame on a student and compare the data to see if it matches</w:t>
            </w:r>
          </w:p>
          <w:p w14:paraId="7F8AE910" w14:textId="77777777" w:rsidR="0010790E" w:rsidRPr="003B561C" w:rsidRDefault="0010790E" w:rsidP="0010790E">
            <w:pPr>
              <w:numPr>
                <w:ilvl w:val="0"/>
                <w:numId w:val="13"/>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Review parent’s data collection on a student and offer feedback</w:t>
            </w:r>
          </w:p>
          <w:p w14:paraId="0F1BF810" w14:textId="77777777" w:rsidR="0010790E" w:rsidRPr="003B561C" w:rsidRDefault="0010790E" w:rsidP="0010790E">
            <w:pPr>
              <w:numPr>
                <w:ilvl w:val="0"/>
                <w:numId w:val="13"/>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After training, offer check-in sessions to determine if parent and staff data collection continues to match for the same time-frame</w:t>
            </w:r>
          </w:p>
        </w:tc>
      </w:tr>
      <w:tr w:rsidR="0010790E" w:rsidRPr="003B561C" w14:paraId="7352A71D" w14:textId="77777777" w:rsidTr="0010790E">
        <w:trPr>
          <w:trHeight w:val="485"/>
          <w:tblHeader/>
        </w:trPr>
        <w:tc>
          <w:tcPr>
            <w:tcW w:w="2040" w:type="dxa"/>
            <w:tcBorders>
              <w:top w:val="nil"/>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3766406B" w14:textId="77777777" w:rsidR="0010790E" w:rsidRPr="003B561C" w:rsidRDefault="0010790E" w:rsidP="009B243F">
            <w:pPr>
              <w:rPr>
                <w:rFonts w:asciiTheme="minorHAnsi" w:eastAsia="Calibri" w:hAnsiTheme="minorHAnsi" w:cstheme="minorHAnsi"/>
                <w:sz w:val="21"/>
                <w:szCs w:val="21"/>
              </w:rPr>
            </w:pPr>
            <w:r w:rsidRPr="003B561C">
              <w:rPr>
                <w:rFonts w:asciiTheme="minorHAnsi" w:eastAsia="Calibri" w:hAnsiTheme="minorHAnsi" w:cstheme="minorHAnsi"/>
                <w:sz w:val="21"/>
                <w:szCs w:val="21"/>
              </w:rPr>
              <w:t>Environmental modifications</w:t>
            </w:r>
          </w:p>
        </w:tc>
        <w:tc>
          <w:tcPr>
            <w:tcW w:w="7860" w:type="dxa"/>
            <w:tcBorders>
              <w:top w:val="nil"/>
              <w:left w:val="nil"/>
              <w:bottom w:val="single" w:sz="8" w:space="0" w:color="000000"/>
              <w:right w:val="single" w:sz="8" w:space="0" w:color="000000"/>
            </w:tcBorders>
            <w:shd w:val="clear" w:color="auto" w:fill="F3F3F3"/>
            <w:tcMar>
              <w:top w:w="100" w:type="dxa"/>
              <w:left w:w="100" w:type="dxa"/>
              <w:bottom w:w="100" w:type="dxa"/>
              <w:right w:w="100" w:type="dxa"/>
            </w:tcMar>
          </w:tcPr>
          <w:p w14:paraId="68C22328" w14:textId="77777777" w:rsidR="0010790E" w:rsidRPr="003B561C" w:rsidRDefault="0010790E" w:rsidP="0010790E">
            <w:pPr>
              <w:numPr>
                <w:ilvl w:val="0"/>
                <w:numId w:val="16"/>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Ensure data collection takes place in a quiet area of the home, as possible, so parent is able to focus on observing the student</w:t>
            </w:r>
          </w:p>
          <w:p w14:paraId="7ACBB103" w14:textId="77777777" w:rsidR="0010790E" w:rsidRPr="003B561C" w:rsidRDefault="0010790E" w:rsidP="0010790E">
            <w:pPr>
              <w:numPr>
                <w:ilvl w:val="0"/>
                <w:numId w:val="16"/>
              </w:numPr>
              <w:ind w:left="270" w:hanging="270"/>
              <w:rPr>
                <w:rFonts w:asciiTheme="minorHAnsi" w:eastAsia="Calibri" w:hAnsiTheme="minorHAnsi" w:cstheme="minorHAnsi"/>
                <w:sz w:val="21"/>
                <w:szCs w:val="21"/>
              </w:rPr>
            </w:pPr>
            <w:r w:rsidRPr="003B561C">
              <w:rPr>
                <w:rFonts w:asciiTheme="minorHAnsi" w:eastAsia="Calibri" w:hAnsiTheme="minorHAnsi" w:cstheme="minorHAnsi"/>
                <w:sz w:val="21"/>
                <w:szCs w:val="21"/>
              </w:rPr>
              <w:t>Determine with parent where the best placement is for them to view the student for data collection</w:t>
            </w:r>
          </w:p>
        </w:tc>
      </w:tr>
    </w:tbl>
    <w:p w14:paraId="44E1FA72" w14:textId="77777777" w:rsidR="0010790E" w:rsidRPr="003B561C" w:rsidRDefault="0010790E" w:rsidP="003A46E4">
      <w:pPr>
        <w:rPr>
          <w:rFonts w:asciiTheme="minorHAnsi" w:hAnsiTheme="minorHAnsi" w:cstheme="minorHAnsi"/>
          <w:b/>
          <w:color w:val="000000" w:themeColor="text1"/>
          <w:sz w:val="21"/>
          <w:szCs w:val="21"/>
        </w:rPr>
      </w:pPr>
    </w:p>
    <w:p w14:paraId="4BF5F044" w14:textId="77777777" w:rsidR="003B561C" w:rsidRDefault="003B561C">
      <w:pPr>
        <w:rPr>
          <w:rFonts w:asciiTheme="minorHAnsi" w:hAnsiTheme="minorHAnsi" w:cstheme="minorHAnsi"/>
          <w:b/>
          <w:color w:val="000000" w:themeColor="text1"/>
          <w:sz w:val="21"/>
          <w:szCs w:val="21"/>
        </w:rPr>
      </w:pPr>
      <w:r>
        <w:rPr>
          <w:rFonts w:asciiTheme="minorHAnsi" w:hAnsiTheme="minorHAnsi" w:cstheme="minorHAnsi"/>
          <w:b/>
          <w:color w:val="000000" w:themeColor="text1"/>
          <w:sz w:val="21"/>
          <w:szCs w:val="21"/>
        </w:rPr>
        <w:br w:type="page"/>
      </w:r>
    </w:p>
    <w:p w14:paraId="2C51CB72" w14:textId="3B47C8FA" w:rsidR="0010790E" w:rsidRPr="003B561C" w:rsidRDefault="0010790E" w:rsidP="003A46E4">
      <w:pPr>
        <w:rPr>
          <w:rFonts w:asciiTheme="minorHAnsi" w:hAnsiTheme="minorHAnsi" w:cstheme="minorHAnsi"/>
          <w:b/>
          <w:color w:val="000000" w:themeColor="text1"/>
          <w:sz w:val="21"/>
          <w:szCs w:val="21"/>
        </w:rPr>
      </w:pPr>
      <w:r w:rsidRPr="003B561C">
        <w:rPr>
          <w:rFonts w:asciiTheme="minorHAnsi" w:hAnsiTheme="minorHAnsi" w:cstheme="minorHAnsi"/>
          <w:b/>
          <w:color w:val="000000" w:themeColor="text1"/>
          <w:sz w:val="21"/>
          <w:szCs w:val="21"/>
        </w:rPr>
        <w:lastRenderedPageBreak/>
        <w:t>Figure 1: Data Decision Tree</w:t>
      </w:r>
    </w:p>
    <w:p w14:paraId="58F69AB2" w14:textId="77777777" w:rsidR="0010790E" w:rsidRDefault="0010790E" w:rsidP="003A46E4">
      <w:pPr>
        <w:rPr>
          <w:rFonts w:ascii="Calibri" w:hAnsi="Calibri" w:cs="Calibri"/>
          <w:b/>
          <w:color w:val="000000" w:themeColor="text1"/>
          <w:sz w:val="32"/>
          <w:szCs w:val="32"/>
        </w:rPr>
      </w:pPr>
    </w:p>
    <w:p w14:paraId="0799870B" w14:textId="77777777" w:rsidR="0010790E" w:rsidRDefault="0010790E" w:rsidP="003B561C">
      <w:pPr>
        <w:jc w:val="center"/>
        <w:rPr>
          <w:rFonts w:ascii="Calibri" w:hAnsi="Calibri" w:cs="Calibri"/>
          <w:b/>
          <w:color w:val="000000" w:themeColor="text1"/>
          <w:sz w:val="32"/>
          <w:szCs w:val="32"/>
        </w:rPr>
      </w:pPr>
      <w:r>
        <w:rPr>
          <w:rFonts w:ascii="Calibri" w:eastAsia="Calibri" w:hAnsi="Calibri" w:cs="Calibri"/>
          <w:noProof/>
        </w:rPr>
        <w:drawing>
          <wp:inline distT="114300" distB="114300" distL="114300" distR="114300" wp14:anchorId="41EB6AB4" wp14:editId="4C90D29D">
            <wp:extent cx="6072733" cy="3971290"/>
            <wp:effectExtent l="0" t="0" r="0" b="3810"/>
            <wp:docPr id="6" name="image2.png" descr="Figure 1 is the Data Decision Tree which provides a tool for determining which data collection method will best suit the purposes for data collection on the target behavior.  The decision tree takes you through a series of steps beginning with whether data will be taken continuously or discontinuously.  If you decide that yes data will be taken continuously, then you will go down the left side of the tree.  The next choice is whether your data will have a clear start and stop.  If that answer is yes, you will choose frequency data or rate data.  If that answer is no, you will choose duration data.  If you decide that data will be taken discontinuously, then you will go down the right side of the tree. The next choice is whether you have time to collect data for an interval of time or only time to take brief samples of data.  If you choose to take data over intervals of time, you will then choose partial interval data or whole interval data.  If you are only taking brief samples of data, you will choose momentary time sampling." title="Figure 1: Data Decision Tre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1601" t="13743" r="-3923" b="13743"/>
                    <a:stretch>
                      <a:fillRect/>
                    </a:stretch>
                  </pic:blipFill>
                  <pic:spPr>
                    <a:xfrm>
                      <a:off x="0" y="0"/>
                      <a:ext cx="6103362" cy="3991320"/>
                    </a:xfrm>
                    <a:prstGeom prst="rect">
                      <a:avLst/>
                    </a:prstGeom>
                    <a:ln/>
                  </pic:spPr>
                </pic:pic>
              </a:graphicData>
            </a:graphic>
          </wp:inline>
        </w:drawing>
      </w:r>
    </w:p>
    <w:p w14:paraId="27DE6573" w14:textId="77777777" w:rsidR="0010790E" w:rsidRDefault="0010790E" w:rsidP="003A46E4">
      <w:pPr>
        <w:rPr>
          <w:rFonts w:ascii="Calibri" w:hAnsi="Calibri" w:cs="Calibri"/>
          <w:b/>
          <w:color w:val="000000" w:themeColor="text1"/>
          <w:sz w:val="32"/>
          <w:szCs w:val="32"/>
        </w:rPr>
      </w:pPr>
    </w:p>
    <w:p w14:paraId="19E6A5F3" w14:textId="6BCA43F3" w:rsidR="003B561C" w:rsidRDefault="003B561C">
      <w:pPr>
        <w:rPr>
          <w:rFonts w:ascii="Calibri" w:hAnsi="Calibri" w:cs="Calibri"/>
          <w:sz w:val="22"/>
          <w:szCs w:val="22"/>
        </w:rPr>
      </w:pPr>
      <w:r>
        <w:rPr>
          <w:rFonts w:ascii="Calibri" w:hAnsi="Calibri" w:cs="Calibri"/>
          <w:sz w:val="22"/>
          <w:szCs w:val="22"/>
        </w:rPr>
        <w:br w:type="page"/>
      </w:r>
    </w:p>
    <w:p w14:paraId="499DBE42" w14:textId="77777777" w:rsidR="0010790E" w:rsidRDefault="0010790E" w:rsidP="003A46E4">
      <w:pPr>
        <w:rPr>
          <w:rFonts w:ascii="Calibri" w:hAnsi="Calibri" w:cs="Calibri"/>
          <w:sz w:val="22"/>
          <w:szCs w:val="22"/>
        </w:rPr>
      </w:pPr>
    </w:p>
    <w:p w14:paraId="40792575" w14:textId="77777777" w:rsidR="00E66132" w:rsidRDefault="00E66132" w:rsidP="0001631B">
      <w:pPr>
        <w:pBdr>
          <w:top w:val="single" w:sz="4" w:space="1" w:color="auto"/>
        </w:pBdr>
        <w:jc w:val="both"/>
        <w:rPr>
          <w:rFonts w:ascii="Calibri" w:hAnsi="Calibri" w:cs="Calibri"/>
          <w:sz w:val="16"/>
          <w:szCs w:val="16"/>
        </w:rPr>
      </w:pPr>
    </w:p>
    <w:p w14:paraId="3B021B49" w14:textId="77777777" w:rsidR="00073A22" w:rsidRPr="00227CF7" w:rsidRDefault="00073A22" w:rsidP="00073A22">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5ADD8713" w14:textId="77777777" w:rsidR="00073A22" w:rsidRPr="00227CF7" w:rsidRDefault="00073A22" w:rsidP="00073A22">
      <w:pPr>
        <w:pBdr>
          <w:top w:val="nil"/>
          <w:left w:val="nil"/>
          <w:bottom w:val="nil"/>
          <w:right w:val="nil"/>
          <w:between w:val="nil"/>
        </w:pBdr>
        <w:rPr>
          <w:rFonts w:asciiTheme="minorHAnsi" w:hAnsiTheme="minorHAnsi" w:cstheme="minorHAnsi"/>
          <w:color w:val="000000"/>
          <w:sz w:val="16"/>
          <w:szCs w:val="16"/>
        </w:rPr>
      </w:pPr>
    </w:p>
    <w:p w14:paraId="7F93CFA5" w14:textId="77777777" w:rsidR="00073A22" w:rsidRPr="00227CF7" w:rsidRDefault="00073A22" w:rsidP="00073A22">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6491F4C9" w14:textId="77777777" w:rsidR="00073A22" w:rsidRPr="00227CF7" w:rsidRDefault="00073A22" w:rsidP="00073A22">
      <w:pPr>
        <w:pBdr>
          <w:top w:val="nil"/>
          <w:left w:val="nil"/>
          <w:bottom w:val="nil"/>
          <w:right w:val="nil"/>
          <w:between w:val="nil"/>
        </w:pBdr>
        <w:rPr>
          <w:rFonts w:asciiTheme="minorHAnsi" w:hAnsiTheme="minorHAnsi" w:cstheme="minorHAnsi"/>
          <w:color w:val="000000"/>
          <w:sz w:val="16"/>
          <w:szCs w:val="16"/>
        </w:rPr>
      </w:pPr>
    </w:p>
    <w:p w14:paraId="4E68A8FF" w14:textId="77777777" w:rsidR="00073A22" w:rsidRPr="00227CF7" w:rsidRDefault="00073A22" w:rsidP="00073A22">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202820A5" w14:textId="77777777" w:rsidR="00073A22" w:rsidRPr="00227CF7" w:rsidRDefault="00073A22" w:rsidP="00073A22">
      <w:pPr>
        <w:pBdr>
          <w:top w:val="nil"/>
          <w:left w:val="nil"/>
          <w:bottom w:val="nil"/>
          <w:right w:val="nil"/>
          <w:between w:val="nil"/>
        </w:pBdr>
        <w:rPr>
          <w:rFonts w:asciiTheme="minorHAnsi" w:hAnsiTheme="minorHAnsi" w:cstheme="minorHAnsi"/>
          <w:color w:val="000000"/>
          <w:sz w:val="16"/>
          <w:szCs w:val="16"/>
        </w:rPr>
      </w:pPr>
    </w:p>
    <w:p w14:paraId="3E7923E5" w14:textId="77777777" w:rsidR="00073A22" w:rsidRPr="00227CF7" w:rsidRDefault="00073A22" w:rsidP="00073A22">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4862ECBF" w14:textId="77777777" w:rsidR="00073A22" w:rsidRPr="00227CF7" w:rsidRDefault="00073A22" w:rsidP="00073A22">
      <w:pPr>
        <w:pBdr>
          <w:top w:val="nil"/>
          <w:left w:val="nil"/>
          <w:bottom w:val="nil"/>
          <w:right w:val="nil"/>
          <w:between w:val="nil"/>
        </w:pBdr>
        <w:rPr>
          <w:rFonts w:asciiTheme="minorHAnsi" w:hAnsiTheme="minorHAnsi" w:cstheme="minorHAnsi"/>
          <w:color w:val="000000"/>
          <w:sz w:val="16"/>
          <w:szCs w:val="16"/>
        </w:rPr>
      </w:pPr>
    </w:p>
    <w:p w14:paraId="16212C16" w14:textId="77777777" w:rsidR="00073A22" w:rsidRPr="00227CF7" w:rsidRDefault="00073A22" w:rsidP="00073A22">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11A51386" w14:textId="77777777" w:rsidR="00073A22" w:rsidRPr="00227CF7" w:rsidRDefault="00073A22" w:rsidP="00073A22">
      <w:pPr>
        <w:pBdr>
          <w:top w:val="nil"/>
          <w:left w:val="nil"/>
          <w:bottom w:val="nil"/>
          <w:right w:val="nil"/>
          <w:between w:val="nil"/>
        </w:pBdr>
        <w:rPr>
          <w:rFonts w:asciiTheme="minorHAnsi" w:hAnsiTheme="minorHAnsi" w:cstheme="minorHAnsi"/>
          <w:color w:val="000000"/>
          <w:sz w:val="16"/>
          <w:szCs w:val="16"/>
        </w:rPr>
      </w:pPr>
    </w:p>
    <w:p w14:paraId="04EAB2C2" w14:textId="77777777" w:rsidR="00073A22" w:rsidRPr="00227CF7" w:rsidRDefault="00073A22" w:rsidP="00073A22">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3AD85CFF" w14:textId="77777777" w:rsidR="00073A22" w:rsidRPr="00227CF7" w:rsidRDefault="00073A22" w:rsidP="00073A22">
      <w:pPr>
        <w:pBdr>
          <w:top w:val="nil"/>
          <w:left w:val="nil"/>
          <w:bottom w:val="nil"/>
          <w:right w:val="nil"/>
          <w:between w:val="nil"/>
        </w:pBdr>
        <w:rPr>
          <w:rFonts w:asciiTheme="minorHAnsi" w:hAnsiTheme="minorHAnsi" w:cstheme="minorHAnsi"/>
          <w:color w:val="000000"/>
          <w:sz w:val="16"/>
          <w:szCs w:val="16"/>
        </w:rPr>
      </w:pPr>
    </w:p>
    <w:p w14:paraId="19747609" w14:textId="77777777" w:rsidR="00073A22" w:rsidRPr="00227CF7" w:rsidRDefault="00073A22" w:rsidP="00073A22">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Marcella E. Franczkowski,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23E0F11E" w14:textId="77777777" w:rsidR="00073A22" w:rsidRPr="00227CF7" w:rsidRDefault="00073A22" w:rsidP="00073A22">
      <w:pPr>
        <w:autoSpaceDE w:val="0"/>
        <w:autoSpaceDN w:val="0"/>
        <w:adjustRightInd w:val="0"/>
        <w:ind w:right="-414"/>
        <w:rPr>
          <w:rFonts w:asciiTheme="minorHAnsi" w:hAnsiTheme="minorHAnsi" w:cstheme="minorHAnsi"/>
          <w:sz w:val="16"/>
          <w:szCs w:val="16"/>
        </w:rPr>
      </w:pPr>
    </w:p>
    <w:p w14:paraId="078EC812" w14:textId="77777777" w:rsidR="00073A22" w:rsidRPr="00227CF7" w:rsidRDefault="00073A22" w:rsidP="00073A22">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0B9E088C" w14:textId="77777777" w:rsidR="00073A22" w:rsidRPr="00227CF7" w:rsidRDefault="00073A22" w:rsidP="00073A22">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48BAAA91" w14:textId="77777777" w:rsidR="00073A22" w:rsidRPr="00227CF7" w:rsidRDefault="00000000" w:rsidP="00073A22">
      <w:pPr>
        <w:autoSpaceDE w:val="0"/>
        <w:autoSpaceDN w:val="0"/>
        <w:adjustRightInd w:val="0"/>
        <w:ind w:right="-720"/>
        <w:rPr>
          <w:rFonts w:asciiTheme="minorHAnsi" w:hAnsiTheme="minorHAnsi" w:cstheme="minorHAnsi"/>
          <w:color w:val="0563C1"/>
          <w:sz w:val="16"/>
          <w:szCs w:val="16"/>
          <w:u w:val="single" w:color="0563C1"/>
        </w:rPr>
      </w:pPr>
      <w:hyperlink r:id="rId18" w:history="1">
        <w:r w:rsidR="00073A22" w:rsidRPr="00227CF7">
          <w:rPr>
            <w:rFonts w:asciiTheme="minorHAnsi" w:hAnsiTheme="minorHAnsi" w:cstheme="minorHAnsi"/>
            <w:color w:val="0563C1"/>
            <w:sz w:val="16"/>
            <w:szCs w:val="16"/>
            <w:u w:val="single" w:color="0563C1"/>
          </w:rPr>
          <w:t>MarylandPublicSchools.org</w:t>
        </w:r>
      </w:hyperlink>
    </w:p>
    <w:p w14:paraId="3C2E4FFF" w14:textId="77777777" w:rsidR="00073A22" w:rsidRPr="00227CF7" w:rsidRDefault="00000000" w:rsidP="00073A22">
      <w:pPr>
        <w:autoSpaceDE w:val="0"/>
        <w:autoSpaceDN w:val="0"/>
        <w:adjustRightInd w:val="0"/>
        <w:ind w:right="-720"/>
        <w:rPr>
          <w:rFonts w:asciiTheme="minorHAnsi" w:hAnsiTheme="minorHAnsi" w:cstheme="minorHAnsi"/>
          <w:sz w:val="16"/>
          <w:szCs w:val="16"/>
        </w:rPr>
      </w:pPr>
      <w:hyperlink r:id="rId19" w:history="1">
        <w:r w:rsidR="00073A22" w:rsidRPr="00227CF7">
          <w:rPr>
            <w:rStyle w:val="Hyperlink"/>
            <w:rFonts w:asciiTheme="minorHAnsi" w:hAnsiTheme="minorHAnsi" w:cstheme="minorHAnsi"/>
            <w:sz w:val="16"/>
            <w:szCs w:val="16"/>
          </w:rPr>
          <w:t>MarylandLearningLinks.org</w:t>
        </w:r>
      </w:hyperlink>
    </w:p>
    <w:p w14:paraId="55BF1790" w14:textId="78F71C35" w:rsidR="00E945B0" w:rsidRPr="00E945B0" w:rsidRDefault="00E945B0" w:rsidP="00073A22">
      <w:pPr>
        <w:pBdr>
          <w:top w:val="single" w:sz="4" w:space="1" w:color="auto"/>
        </w:pBdr>
        <w:jc w:val="both"/>
        <w:rPr>
          <w:rFonts w:ascii="Calibri" w:hAnsi="Calibri" w:cs="Calibri"/>
          <w:sz w:val="16"/>
          <w:szCs w:val="16"/>
        </w:rPr>
      </w:pPr>
    </w:p>
    <w:sectPr w:rsidR="00E945B0" w:rsidRPr="00E945B0" w:rsidSect="00F26CE6">
      <w:headerReference w:type="default" r:id="rId20"/>
      <w:footerReference w:type="even" r:id="rId21"/>
      <w:footerReference w:type="default" r:id="rId22"/>
      <w:footerReference w:type="first" r:id="rId23"/>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280F" w14:textId="77777777" w:rsidR="00073C6E" w:rsidRDefault="00073C6E">
      <w:r>
        <w:separator/>
      </w:r>
    </w:p>
  </w:endnote>
  <w:endnote w:type="continuationSeparator" w:id="0">
    <w:p w14:paraId="1DDE7E80" w14:textId="77777777" w:rsidR="00073C6E" w:rsidRDefault="0007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22F7FBC8"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2DC2F"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16927F0B"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0D20761B"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A1E" w14:textId="085651BF"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153902">
      <w:rPr>
        <w:rFonts w:ascii="Calibri" w:hAnsi="Calibri" w:cs="Calibri"/>
        <w:sz w:val="14"/>
        <w:szCs w:val="14"/>
        <w:lang w:val="en-US"/>
      </w:rPr>
      <w:t xml:space="preserve">2 </w:t>
    </w:r>
    <w:r w:rsidRPr="009F7127">
      <w:rPr>
        <w:rFonts w:ascii="Calibri" w:hAnsi="Calibri" w:cs="Calibri"/>
        <w:sz w:val="14"/>
        <w:szCs w:val="14"/>
      </w:rPr>
      <w:t>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5E57" w14:textId="77777777" w:rsidR="00073C6E" w:rsidRDefault="00073C6E">
      <w:r>
        <w:separator/>
      </w:r>
    </w:p>
  </w:footnote>
  <w:footnote w:type="continuationSeparator" w:id="0">
    <w:p w14:paraId="31623549" w14:textId="77777777" w:rsidR="00073C6E" w:rsidRDefault="0007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920C" w14:textId="77777777" w:rsidR="003A46E4" w:rsidRDefault="003A46E4">
    <w:pPr>
      <w:pStyle w:val="Header"/>
      <w:rPr>
        <w:rFonts w:ascii="Calibri" w:hAnsi="Calibri" w:cs="Calibri"/>
        <w:b/>
        <w:sz w:val="22"/>
        <w:szCs w:val="22"/>
        <w:lang w:val="en-US"/>
      </w:rPr>
    </w:pPr>
  </w:p>
  <w:p w14:paraId="5122C6FA"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3E383EE2"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0ED14AAF" w14:textId="77777777" w:rsidR="004F1983" w:rsidRPr="004F1983" w:rsidRDefault="004F1983" w:rsidP="004F1983">
    <w:pPr>
      <w:pStyle w:val="Header"/>
      <w:rPr>
        <w:rFonts w:ascii="Calibri" w:hAnsi="Calibri" w:cs="Calibri"/>
        <w:b/>
        <w:i/>
        <w:sz w:val="20"/>
        <w:szCs w:val="20"/>
        <w:lang w:val="en"/>
      </w:rPr>
    </w:pPr>
    <w:r w:rsidRPr="004F1983">
      <w:rPr>
        <w:rFonts w:ascii="Calibri" w:hAnsi="Calibri" w:cs="Calibri"/>
        <w:b/>
        <w:i/>
        <w:sz w:val="20"/>
        <w:szCs w:val="20"/>
        <w:lang w:val="en"/>
      </w:rPr>
      <w:t>TIPs to Support Data Collection by Parents During Virtual or Hybrid Learning</w:t>
    </w:r>
  </w:p>
  <w:p w14:paraId="0E2AC23E" w14:textId="77777777" w:rsidR="003A46E4" w:rsidRPr="003A46E4" w:rsidRDefault="003A46E4">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371BA"/>
    <w:multiLevelType w:val="multilevel"/>
    <w:tmpl w:val="910C0252"/>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3933F8"/>
    <w:multiLevelType w:val="multilevel"/>
    <w:tmpl w:val="E28471FC"/>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0723422"/>
    <w:multiLevelType w:val="multilevel"/>
    <w:tmpl w:val="53A09C1E"/>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7661ED"/>
    <w:multiLevelType w:val="multilevel"/>
    <w:tmpl w:val="31F01BE0"/>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D4246"/>
    <w:multiLevelType w:val="multilevel"/>
    <w:tmpl w:val="72D003B8"/>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494779"/>
    <w:multiLevelType w:val="multilevel"/>
    <w:tmpl w:val="725EE50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E567F"/>
    <w:multiLevelType w:val="multilevel"/>
    <w:tmpl w:val="FD845C24"/>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50953">
    <w:abstractNumId w:val="0"/>
  </w:num>
  <w:num w:numId="2" w16cid:durableId="1999916345">
    <w:abstractNumId w:val="1"/>
  </w:num>
  <w:num w:numId="3" w16cid:durableId="1113791942">
    <w:abstractNumId w:val="17"/>
  </w:num>
  <w:num w:numId="4" w16cid:durableId="1917281240">
    <w:abstractNumId w:val="15"/>
  </w:num>
  <w:num w:numId="5" w16cid:durableId="268664827">
    <w:abstractNumId w:val="5"/>
  </w:num>
  <w:num w:numId="6" w16cid:durableId="1104231625">
    <w:abstractNumId w:val="4"/>
  </w:num>
  <w:num w:numId="7" w16cid:durableId="245463887">
    <w:abstractNumId w:val="11"/>
  </w:num>
  <w:num w:numId="8" w16cid:durableId="131604600">
    <w:abstractNumId w:val="12"/>
  </w:num>
  <w:num w:numId="9" w16cid:durableId="1260404082">
    <w:abstractNumId w:val="9"/>
  </w:num>
  <w:num w:numId="10" w16cid:durableId="1983846984">
    <w:abstractNumId w:val="8"/>
  </w:num>
  <w:num w:numId="11" w16cid:durableId="1245527707">
    <w:abstractNumId w:val="10"/>
  </w:num>
  <w:num w:numId="12" w16cid:durableId="1307277606">
    <w:abstractNumId w:val="14"/>
  </w:num>
  <w:num w:numId="13" w16cid:durableId="1292173876">
    <w:abstractNumId w:val="6"/>
  </w:num>
  <w:num w:numId="14" w16cid:durableId="885676232">
    <w:abstractNumId w:val="13"/>
  </w:num>
  <w:num w:numId="15" w16cid:durableId="877282873">
    <w:abstractNumId w:val="16"/>
  </w:num>
  <w:num w:numId="16" w16cid:durableId="1590852094">
    <w:abstractNumId w:val="3"/>
  </w:num>
  <w:num w:numId="17" w16cid:durableId="161706670">
    <w:abstractNumId w:val="2"/>
  </w:num>
  <w:num w:numId="18" w16cid:durableId="962225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aF4SodXZ35QvLS2zdgnRej11KzJxn5LSmn57JVAE83M77RwKSYZTHCiTfZpU5DdldEZlJp80BI8zxXkrBsVpVA==" w:salt="tAlb2hz0FDBNJMysA5QiBA=="/>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0E"/>
    <w:rsid w:val="0000587D"/>
    <w:rsid w:val="000117F8"/>
    <w:rsid w:val="00016131"/>
    <w:rsid w:val="0001631B"/>
    <w:rsid w:val="00022AEF"/>
    <w:rsid w:val="00024D65"/>
    <w:rsid w:val="00026103"/>
    <w:rsid w:val="00034454"/>
    <w:rsid w:val="0003481E"/>
    <w:rsid w:val="000359A6"/>
    <w:rsid w:val="00040958"/>
    <w:rsid w:val="00041010"/>
    <w:rsid w:val="00043545"/>
    <w:rsid w:val="00073A22"/>
    <w:rsid w:val="00073C6E"/>
    <w:rsid w:val="00084133"/>
    <w:rsid w:val="00084FA1"/>
    <w:rsid w:val="00094CC5"/>
    <w:rsid w:val="00095A3A"/>
    <w:rsid w:val="000A08B6"/>
    <w:rsid w:val="000B1BE8"/>
    <w:rsid w:val="000C1E92"/>
    <w:rsid w:val="000C5D74"/>
    <w:rsid w:val="000C6495"/>
    <w:rsid w:val="000D03AC"/>
    <w:rsid w:val="000E382A"/>
    <w:rsid w:val="000E6336"/>
    <w:rsid w:val="000F47E3"/>
    <w:rsid w:val="000F7B5F"/>
    <w:rsid w:val="0010790E"/>
    <w:rsid w:val="001204ED"/>
    <w:rsid w:val="00127DF5"/>
    <w:rsid w:val="00130E09"/>
    <w:rsid w:val="00134330"/>
    <w:rsid w:val="00146326"/>
    <w:rsid w:val="00152448"/>
    <w:rsid w:val="00153902"/>
    <w:rsid w:val="001540A1"/>
    <w:rsid w:val="0015697B"/>
    <w:rsid w:val="0016001C"/>
    <w:rsid w:val="00176EF0"/>
    <w:rsid w:val="00194916"/>
    <w:rsid w:val="00195716"/>
    <w:rsid w:val="001A27E3"/>
    <w:rsid w:val="001B3725"/>
    <w:rsid w:val="001C18F5"/>
    <w:rsid w:val="001D2E3F"/>
    <w:rsid w:val="001E2982"/>
    <w:rsid w:val="001E731C"/>
    <w:rsid w:val="00204790"/>
    <w:rsid w:val="00213DCE"/>
    <w:rsid w:val="00230CF8"/>
    <w:rsid w:val="00234785"/>
    <w:rsid w:val="00243A2C"/>
    <w:rsid w:val="002505C1"/>
    <w:rsid w:val="00257077"/>
    <w:rsid w:val="002616D9"/>
    <w:rsid w:val="00261E49"/>
    <w:rsid w:val="002771C2"/>
    <w:rsid w:val="00277D57"/>
    <w:rsid w:val="00292281"/>
    <w:rsid w:val="0029661D"/>
    <w:rsid w:val="002A6139"/>
    <w:rsid w:val="002F1C16"/>
    <w:rsid w:val="002F274D"/>
    <w:rsid w:val="00302526"/>
    <w:rsid w:val="00306225"/>
    <w:rsid w:val="00315AC3"/>
    <w:rsid w:val="00325660"/>
    <w:rsid w:val="0032793D"/>
    <w:rsid w:val="0032799B"/>
    <w:rsid w:val="003459AD"/>
    <w:rsid w:val="0034711A"/>
    <w:rsid w:val="00355F0E"/>
    <w:rsid w:val="00355F4F"/>
    <w:rsid w:val="00375675"/>
    <w:rsid w:val="00391724"/>
    <w:rsid w:val="00395D7B"/>
    <w:rsid w:val="003A46E4"/>
    <w:rsid w:val="003B561C"/>
    <w:rsid w:val="003C5ACA"/>
    <w:rsid w:val="003D034A"/>
    <w:rsid w:val="003D09AB"/>
    <w:rsid w:val="003D42BB"/>
    <w:rsid w:val="003D569F"/>
    <w:rsid w:val="00412FD1"/>
    <w:rsid w:val="0041562E"/>
    <w:rsid w:val="00420EDF"/>
    <w:rsid w:val="0042134B"/>
    <w:rsid w:val="0042429D"/>
    <w:rsid w:val="00425534"/>
    <w:rsid w:val="004304AF"/>
    <w:rsid w:val="00433CF3"/>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66E8"/>
    <w:rsid w:val="004F16BF"/>
    <w:rsid w:val="004F1983"/>
    <w:rsid w:val="004F2BB1"/>
    <w:rsid w:val="00505223"/>
    <w:rsid w:val="005066D7"/>
    <w:rsid w:val="00507ACB"/>
    <w:rsid w:val="00514010"/>
    <w:rsid w:val="00520DAC"/>
    <w:rsid w:val="005401C8"/>
    <w:rsid w:val="00542418"/>
    <w:rsid w:val="00544EC7"/>
    <w:rsid w:val="005506AF"/>
    <w:rsid w:val="0056321E"/>
    <w:rsid w:val="0059001E"/>
    <w:rsid w:val="00591EC0"/>
    <w:rsid w:val="00594263"/>
    <w:rsid w:val="00595B56"/>
    <w:rsid w:val="005A0930"/>
    <w:rsid w:val="005B1D3A"/>
    <w:rsid w:val="005B6A40"/>
    <w:rsid w:val="005C4125"/>
    <w:rsid w:val="005C4E18"/>
    <w:rsid w:val="005D0006"/>
    <w:rsid w:val="005D0760"/>
    <w:rsid w:val="005D5075"/>
    <w:rsid w:val="005D5F3D"/>
    <w:rsid w:val="005E756E"/>
    <w:rsid w:val="005F09A0"/>
    <w:rsid w:val="0060055D"/>
    <w:rsid w:val="00601388"/>
    <w:rsid w:val="00605E67"/>
    <w:rsid w:val="00607595"/>
    <w:rsid w:val="00614CA9"/>
    <w:rsid w:val="0061570D"/>
    <w:rsid w:val="006215E7"/>
    <w:rsid w:val="00637605"/>
    <w:rsid w:val="00643BD2"/>
    <w:rsid w:val="00646424"/>
    <w:rsid w:val="00653A03"/>
    <w:rsid w:val="00655AD0"/>
    <w:rsid w:val="006579A8"/>
    <w:rsid w:val="00660141"/>
    <w:rsid w:val="006621A1"/>
    <w:rsid w:val="006637BE"/>
    <w:rsid w:val="00680846"/>
    <w:rsid w:val="00680EE7"/>
    <w:rsid w:val="00686BD4"/>
    <w:rsid w:val="00693313"/>
    <w:rsid w:val="00697D98"/>
    <w:rsid w:val="006A32E7"/>
    <w:rsid w:val="006A53F2"/>
    <w:rsid w:val="006B24C2"/>
    <w:rsid w:val="006B5ABD"/>
    <w:rsid w:val="006C0E5A"/>
    <w:rsid w:val="006C5760"/>
    <w:rsid w:val="006C7039"/>
    <w:rsid w:val="006D6472"/>
    <w:rsid w:val="006E4B5F"/>
    <w:rsid w:val="006F24EC"/>
    <w:rsid w:val="00702805"/>
    <w:rsid w:val="007157C3"/>
    <w:rsid w:val="0074022A"/>
    <w:rsid w:val="00740526"/>
    <w:rsid w:val="00741124"/>
    <w:rsid w:val="007415F6"/>
    <w:rsid w:val="00742130"/>
    <w:rsid w:val="007475A7"/>
    <w:rsid w:val="00756DF9"/>
    <w:rsid w:val="00762A3B"/>
    <w:rsid w:val="0076441C"/>
    <w:rsid w:val="0076783E"/>
    <w:rsid w:val="00770EBE"/>
    <w:rsid w:val="00773AC1"/>
    <w:rsid w:val="00774632"/>
    <w:rsid w:val="00777ECA"/>
    <w:rsid w:val="00782EF2"/>
    <w:rsid w:val="007A13D0"/>
    <w:rsid w:val="007B2E33"/>
    <w:rsid w:val="007B4C08"/>
    <w:rsid w:val="007B7371"/>
    <w:rsid w:val="007C6CB8"/>
    <w:rsid w:val="007C7CF7"/>
    <w:rsid w:val="007D154B"/>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E41"/>
    <w:rsid w:val="008732F7"/>
    <w:rsid w:val="008762B7"/>
    <w:rsid w:val="00882A7B"/>
    <w:rsid w:val="00896286"/>
    <w:rsid w:val="008A739E"/>
    <w:rsid w:val="008B6600"/>
    <w:rsid w:val="008C591B"/>
    <w:rsid w:val="008C67D4"/>
    <w:rsid w:val="008D1A9B"/>
    <w:rsid w:val="008E1EEC"/>
    <w:rsid w:val="008F15F8"/>
    <w:rsid w:val="008F4160"/>
    <w:rsid w:val="008F55DD"/>
    <w:rsid w:val="009002FC"/>
    <w:rsid w:val="00903943"/>
    <w:rsid w:val="00911E07"/>
    <w:rsid w:val="00913C54"/>
    <w:rsid w:val="00925323"/>
    <w:rsid w:val="00935275"/>
    <w:rsid w:val="00941913"/>
    <w:rsid w:val="00942251"/>
    <w:rsid w:val="0094367F"/>
    <w:rsid w:val="00950534"/>
    <w:rsid w:val="009528F5"/>
    <w:rsid w:val="00970806"/>
    <w:rsid w:val="00971CC3"/>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4462"/>
    <w:rsid w:val="009F2BE7"/>
    <w:rsid w:val="009F7127"/>
    <w:rsid w:val="00A035F6"/>
    <w:rsid w:val="00A0372C"/>
    <w:rsid w:val="00A047B2"/>
    <w:rsid w:val="00A11930"/>
    <w:rsid w:val="00A143AC"/>
    <w:rsid w:val="00A23804"/>
    <w:rsid w:val="00A264F3"/>
    <w:rsid w:val="00A30AD5"/>
    <w:rsid w:val="00A3692D"/>
    <w:rsid w:val="00A46783"/>
    <w:rsid w:val="00A539D5"/>
    <w:rsid w:val="00A55EE6"/>
    <w:rsid w:val="00A63ECC"/>
    <w:rsid w:val="00A76F89"/>
    <w:rsid w:val="00A8678C"/>
    <w:rsid w:val="00A966C4"/>
    <w:rsid w:val="00AA2D0D"/>
    <w:rsid w:val="00AB333B"/>
    <w:rsid w:val="00AB4D0D"/>
    <w:rsid w:val="00AB7091"/>
    <w:rsid w:val="00AB71D1"/>
    <w:rsid w:val="00AC7D12"/>
    <w:rsid w:val="00AD7D70"/>
    <w:rsid w:val="00AE650E"/>
    <w:rsid w:val="00AF0D78"/>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80188"/>
    <w:rsid w:val="00B875A0"/>
    <w:rsid w:val="00B959C7"/>
    <w:rsid w:val="00B96597"/>
    <w:rsid w:val="00BA0141"/>
    <w:rsid w:val="00BA0326"/>
    <w:rsid w:val="00BA1EC8"/>
    <w:rsid w:val="00BA4DD0"/>
    <w:rsid w:val="00BA5530"/>
    <w:rsid w:val="00BD35E3"/>
    <w:rsid w:val="00BD5E0A"/>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B76B5"/>
    <w:rsid w:val="00CC28FE"/>
    <w:rsid w:val="00CC4E3A"/>
    <w:rsid w:val="00CC69FD"/>
    <w:rsid w:val="00CE0A2C"/>
    <w:rsid w:val="00CE5EF6"/>
    <w:rsid w:val="00CF77C2"/>
    <w:rsid w:val="00D02A3E"/>
    <w:rsid w:val="00D034D4"/>
    <w:rsid w:val="00D13E8D"/>
    <w:rsid w:val="00D204E5"/>
    <w:rsid w:val="00D34C6F"/>
    <w:rsid w:val="00D54A2A"/>
    <w:rsid w:val="00D55805"/>
    <w:rsid w:val="00D55909"/>
    <w:rsid w:val="00D621E2"/>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DF5CF6"/>
    <w:rsid w:val="00E03321"/>
    <w:rsid w:val="00E05F49"/>
    <w:rsid w:val="00E0639C"/>
    <w:rsid w:val="00E277EC"/>
    <w:rsid w:val="00E30234"/>
    <w:rsid w:val="00E33B12"/>
    <w:rsid w:val="00E37A31"/>
    <w:rsid w:val="00E41C8A"/>
    <w:rsid w:val="00E470A7"/>
    <w:rsid w:val="00E477D8"/>
    <w:rsid w:val="00E66072"/>
    <w:rsid w:val="00E66132"/>
    <w:rsid w:val="00E71388"/>
    <w:rsid w:val="00E73260"/>
    <w:rsid w:val="00E93E42"/>
    <w:rsid w:val="00E945B0"/>
    <w:rsid w:val="00E9507D"/>
    <w:rsid w:val="00E96856"/>
    <w:rsid w:val="00EC3AC3"/>
    <w:rsid w:val="00EC4CD7"/>
    <w:rsid w:val="00EE0FDD"/>
    <w:rsid w:val="00EE54A6"/>
    <w:rsid w:val="00EF20FD"/>
    <w:rsid w:val="00EF2B17"/>
    <w:rsid w:val="00F05A45"/>
    <w:rsid w:val="00F13AC9"/>
    <w:rsid w:val="00F26CE6"/>
    <w:rsid w:val="00F32ADD"/>
    <w:rsid w:val="00F41925"/>
    <w:rsid w:val="00F45CC6"/>
    <w:rsid w:val="00F464BD"/>
    <w:rsid w:val="00F55097"/>
    <w:rsid w:val="00F5751D"/>
    <w:rsid w:val="00F613E0"/>
    <w:rsid w:val="00F65AAA"/>
    <w:rsid w:val="00F9688D"/>
    <w:rsid w:val="00F97FE2"/>
    <w:rsid w:val="00FA0A23"/>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AB329"/>
  <w15:docId w15:val="{F6AD5025-EEED-0149-907D-41278FE1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bismissouri.org/wp-content/uploads/2017/06/7.0-MO-SW-PBS-Tier-3-Workbook-Ch-7-Monitoring.pdf" TargetMode="External"/><Relationship Id="rId18" Type="http://schemas.openxmlformats.org/officeDocument/2006/relationships/hyperlink" Target="http://marylandpublicschools.org/Programs/Pages/Special-Education/index.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arlywood.org/Page/556"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ed.sbcsc.k12.in.us/ppm/behavior/datacollectio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prodevelopment.com/resources/behavior/too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ed.sbcsc.k12.in.us/ppm/behavior/datacollection.html"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s://www.pbisworld.com/data-tracking/" TargetMode="External"/><Relationship Id="rId19" Type="http://schemas.openxmlformats.org/officeDocument/2006/relationships/hyperlink" Target="https://marylandlearninglink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arndoe.org/dsiss/files/2014/06/FBA-Module-10-Resources.pdf" TargetMode="External"/><Relationship Id="rId22" Type="http://schemas.openxmlformats.org/officeDocument/2006/relationships/footer" Target="footer2.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CFED74-65C0-DA4E-8F2D-87589EC39C4E}">
  <ds:schemaRefs>
    <ds:schemaRef ds:uri="http://schemas.openxmlformats.org/officeDocument/2006/bibliography"/>
  </ds:schemaRefs>
</ds:datastoreItem>
</file>

<file path=customXml/itemProps2.xml><?xml version="1.0" encoding="utf-8"?>
<ds:datastoreItem xmlns:ds="http://schemas.openxmlformats.org/officeDocument/2006/customXml" ds:itemID="{8ED6F9C8-90DA-4789-B59B-CFFBE0C6CDD1}"/>
</file>

<file path=customXml/itemProps3.xml><?xml version="1.0" encoding="utf-8"?>
<ds:datastoreItem xmlns:ds="http://schemas.openxmlformats.org/officeDocument/2006/customXml" ds:itemID="{177EC8E3-EF04-4014-878B-0C5E7CF9CD6F}"/>
</file>

<file path=customXml/itemProps4.xml><?xml version="1.0" encoding="utf-8"?>
<ds:datastoreItem xmlns:ds="http://schemas.openxmlformats.org/officeDocument/2006/customXml" ds:itemID="{6B58D53E-BE76-45DD-8FAB-B3B2754B3A4B}"/>
</file>

<file path=docProps/app.xml><?xml version="1.0" encoding="utf-8"?>
<Properties xmlns="http://schemas.openxmlformats.org/officeDocument/2006/extended-properties" xmlns:vt="http://schemas.openxmlformats.org/officeDocument/2006/docPropsVTypes">
  <Template>DEISES_TIPsDocuments.dotx</Template>
  <TotalTime>1</TotalTime>
  <Pages>5</Pages>
  <Words>1270</Words>
  <Characters>7242</Characters>
  <Application>Microsoft Office Word</Application>
  <DocSecurity>12</DocSecurity>
  <Lines>60</Lines>
  <Paragraphs>16</Paragraphs>
  <ScaleCrop>false</ScaleCrop>
  <HeadingPairs>
    <vt:vector size="2" baseType="variant">
      <vt:variant>
        <vt:lpstr>Title</vt:lpstr>
      </vt:variant>
      <vt:variant>
        <vt:i4>1</vt:i4>
      </vt:variant>
    </vt:vector>
  </HeadingPairs>
  <TitlesOfParts>
    <vt:vector size="1" baseType="lpstr">
      <vt:lpstr>Tips: Implementation Best Practices and Considerations</vt:lpstr>
    </vt:vector>
  </TitlesOfParts>
  <Manager>Marcella Franczkowski</Manager>
  <Company>MSDE</Company>
  <LinksUpToDate>false</LinksUpToDate>
  <CharactersWithSpaces>8496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to Support Data Collection by Parents During Virtual or Hybrid Learning  </dc:title>
  <dc:subject>TIPs to Support Data Collection by Parents During Virtual or Hybrid Learning  </dc:subject>
  <dc:creator>Brian Morrison</dc:creator>
  <cp:keywords>TIPs to Support Data Collection by Parents During Virtual or Hybrid Learning  </cp:keywords>
  <dc:description/>
  <cp:lastModifiedBy>Brian Morrison</cp:lastModifiedBy>
  <cp:revision>2</cp:revision>
  <cp:lastPrinted>2019-08-05T12:44:00Z</cp:lastPrinted>
  <dcterms:created xsi:type="dcterms:W3CDTF">2022-08-22T15:01:00Z</dcterms:created>
  <dcterms:modified xsi:type="dcterms:W3CDTF">2022-08-22T15:01:00Z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