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767CB" w14:textId="77777777" w:rsidR="00CC67C9" w:rsidRDefault="00CC67C9" w:rsidP="00CC67C9">
      <w:pPr>
        <w:ind w:hanging="2"/>
        <w:rPr>
          <w:b/>
          <w:color w:val="005EA0"/>
          <w:sz w:val="32"/>
        </w:rPr>
      </w:pPr>
      <w:r w:rsidRPr="00CC67C9">
        <w:rPr>
          <w:b/>
          <w:color w:val="005EA0"/>
          <w:sz w:val="32"/>
        </w:rPr>
        <w:t>LSS: ______________     Reviewer: ____________________</w:t>
      </w:r>
    </w:p>
    <w:p w14:paraId="5957A84F" w14:textId="43C135DE" w:rsidR="00CC67C9" w:rsidRPr="00CC67C9" w:rsidRDefault="00CC67C9" w:rsidP="00CC67C9">
      <w:pPr>
        <w:ind w:hanging="2"/>
        <w:rPr>
          <w:b/>
          <w:color w:val="005EA0"/>
          <w:sz w:val="32"/>
        </w:rPr>
      </w:pPr>
      <w:r w:rsidRPr="00CC67C9">
        <w:rPr>
          <w:b/>
          <w:color w:val="005EA0"/>
          <w:sz w:val="32"/>
        </w:rPr>
        <w:t>Date Reviewed: ________</w:t>
      </w:r>
    </w:p>
    <w:p w14:paraId="12E0C2CE" w14:textId="77777777" w:rsidR="00CC67C9" w:rsidRPr="00CC67C9" w:rsidRDefault="00CC67C9" w:rsidP="00CC67C9">
      <w:pPr>
        <w:pBdr>
          <w:top w:val="nil"/>
          <w:left w:val="nil"/>
          <w:bottom w:val="nil"/>
          <w:right w:val="nil"/>
          <w:between w:val="nil"/>
        </w:pBdr>
        <w:spacing w:after="0" w:line="240" w:lineRule="auto"/>
        <w:ind w:hanging="2"/>
        <w:rPr>
          <w:b/>
          <w:color w:val="005EA0"/>
          <w:sz w:val="32"/>
        </w:rPr>
      </w:pPr>
      <w:r w:rsidRPr="00CC67C9">
        <w:rPr>
          <w:b/>
          <w:color w:val="005EA0"/>
          <w:sz w:val="32"/>
        </w:rPr>
        <w:t>The LEA has a current year parent and family engagement plan/policy.  Yes ___    No ___Section 1116 (a)(2)</w:t>
      </w:r>
    </w:p>
    <w:p w14:paraId="71845250" w14:textId="77777777" w:rsidR="00CC67C9" w:rsidRDefault="00CC67C9" w:rsidP="00CC67C9">
      <w:pPr>
        <w:pBdr>
          <w:top w:val="nil"/>
          <w:left w:val="nil"/>
          <w:bottom w:val="nil"/>
          <w:right w:val="nil"/>
          <w:between w:val="nil"/>
        </w:pBdr>
        <w:spacing w:after="0" w:line="240" w:lineRule="auto"/>
        <w:ind w:hanging="2"/>
        <w:rPr>
          <w:color w:val="000000"/>
          <w:sz w:val="20"/>
          <w:szCs w:val="20"/>
        </w:rPr>
      </w:pPr>
    </w:p>
    <w:tbl>
      <w:tblPr>
        <w:tblStyle w:val="TableGrid"/>
        <w:tblW w:w="10800" w:type="dxa"/>
        <w:jc w:val="center"/>
        <w:tblLayout w:type="fixed"/>
        <w:tblLook w:val="0000" w:firstRow="0" w:lastRow="0" w:firstColumn="0" w:lastColumn="0" w:noHBand="0" w:noVBand="0"/>
      </w:tblPr>
      <w:tblGrid>
        <w:gridCol w:w="9540"/>
        <w:gridCol w:w="540"/>
        <w:gridCol w:w="720"/>
      </w:tblGrid>
      <w:tr w:rsidR="00CC67C9" w:rsidRPr="00CC67C9" w14:paraId="4DF9BDB7" w14:textId="77777777" w:rsidTr="00C126AD">
        <w:trPr>
          <w:trHeight w:val="395"/>
          <w:jc w:val="center"/>
        </w:trPr>
        <w:tc>
          <w:tcPr>
            <w:tcW w:w="9540" w:type="dxa"/>
          </w:tcPr>
          <w:p w14:paraId="7C56B4C1"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r w:rsidRPr="00CC67C9">
              <w:rPr>
                <w:rFonts w:asciiTheme="minorHAnsi" w:eastAsia="Times New Roman" w:hAnsiTheme="minorHAnsi" w:cstheme="minorHAnsi"/>
                <w:b/>
                <w:color w:val="000000"/>
                <w:sz w:val="22"/>
                <w:szCs w:val="22"/>
              </w:rPr>
              <w:t>A.  Written Policy (Section 1116 (a)(1)(2)</w:t>
            </w:r>
          </w:p>
        </w:tc>
        <w:tc>
          <w:tcPr>
            <w:tcW w:w="540" w:type="dxa"/>
          </w:tcPr>
          <w:p w14:paraId="25614D52" w14:textId="77777777" w:rsidR="00CC67C9" w:rsidRPr="00CC67C9" w:rsidRDefault="00CC67C9" w:rsidP="00C126AD">
            <w:pPr>
              <w:pBdr>
                <w:top w:val="nil"/>
                <w:left w:val="nil"/>
                <w:bottom w:val="nil"/>
                <w:right w:val="nil"/>
                <w:between w:val="nil"/>
              </w:pBdr>
              <w:spacing w:after="0"/>
              <w:ind w:hanging="2"/>
              <w:jc w:val="center"/>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M</w:t>
            </w:r>
          </w:p>
        </w:tc>
        <w:tc>
          <w:tcPr>
            <w:tcW w:w="720" w:type="dxa"/>
          </w:tcPr>
          <w:p w14:paraId="20E00A59" w14:textId="77777777" w:rsidR="00CC67C9" w:rsidRPr="00CC67C9" w:rsidRDefault="00CC67C9" w:rsidP="00C126AD">
            <w:pPr>
              <w:pBdr>
                <w:top w:val="nil"/>
                <w:left w:val="nil"/>
                <w:bottom w:val="nil"/>
                <w:right w:val="nil"/>
                <w:between w:val="nil"/>
              </w:pBdr>
              <w:spacing w:after="0"/>
              <w:ind w:hanging="2"/>
              <w:jc w:val="center"/>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NM</w:t>
            </w:r>
          </w:p>
        </w:tc>
      </w:tr>
      <w:tr w:rsidR="00CC67C9" w:rsidRPr="00CC67C9" w14:paraId="36D2F863" w14:textId="77777777" w:rsidTr="00C126AD">
        <w:trPr>
          <w:trHeight w:val="620"/>
          <w:jc w:val="center"/>
        </w:trPr>
        <w:tc>
          <w:tcPr>
            <w:tcW w:w="9540" w:type="dxa"/>
          </w:tcPr>
          <w:p w14:paraId="00EFF6F7" w14:textId="77777777" w:rsidR="00CC67C9" w:rsidRPr="00CC67C9" w:rsidRDefault="00CC67C9" w:rsidP="00C126AD">
            <w:pPr>
              <w:numPr>
                <w:ilvl w:val="0"/>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In consultation with parents of participating children, the LSS conducts outreach to all parents and family members of participating children, and implements programs, activities, and procedures for the involvement of parents and family members.  Section 1116 (a)(1)</w:t>
            </w:r>
          </w:p>
        </w:tc>
        <w:tc>
          <w:tcPr>
            <w:tcW w:w="540" w:type="dxa"/>
          </w:tcPr>
          <w:p w14:paraId="10E22146"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4E232F1B"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3363B8E7" w14:textId="77777777" w:rsidTr="00C126AD">
        <w:trPr>
          <w:trHeight w:val="620"/>
          <w:jc w:val="center"/>
        </w:trPr>
        <w:tc>
          <w:tcPr>
            <w:tcW w:w="9540" w:type="dxa"/>
          </w:tcPr>
          <w:p w14:paraId="568FBA64" w14:textId="77777777" w:rsidR="00CC67C9" w:rsidRPr="00CC67C9" w:rsidRDefault="00CC67C9" w:rsidP="00C126AD">
            <w:pPr>
              <w:numPr>
                <w:ilvl w:val="0"/>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 xml:space="preserve">LSS’s establishes expectations and objectives for meaningful parent and family involvement </w:t>
            </w:r>
          </w:p>
          <w:p w14:paraId="62EE72A8"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Section 1116 (a)(1)(2)</w:t>
            </w:r>
          </w:p>
        </w:tc>
        <w:tc>
          <w:tcPr>
            <w:tcW w:w="540" w:type="dxa"/>
          </w:tcPr>
          <w:p w14:paraId="70B1792F"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6382FE54"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1E7B495F" w14:textId="77777777" w:rsidTr="00C126AD">
        <w:trPr>
          <w:trHeight w:val="620"/>
          <w:jc w:val="center"/>
        </w:trPr>
        <w:tc>
          <w:tcPr>
            <w:tcW w:w="9540" w:type="dxa"/>
          </w:tcPr>
          <w:p w14:paraId="13B94E56" w14:textId="77777777" w:rsidR="00CC67C9" w:rsidRPr="00CC67C9" w:rsidRDefault="00CC67C9" w:rsidP="00C126AD">
            <w:pPr>
              <w:numPr>
                <w:ilvl w:val="0"/>
                <w:numId w:val="30"/>
              </w:numPr>
              <w:suppressAutoHyphens/>
              <w:spacing w:before="0" w:after="0"/>
              <w:ind w:leftChars="-1" w:left="0" w:right="0" w:hangingChars="1" w:hanging="2"/>
              <w:textDirection w:val="btLr"/>
              <w:textAlignment w:val="top"/>
              <w:outlineLvl w:val="0"/>
              <w:rPr>
                <w:rFonts w:asciiTheme="minorHAnsi" w:eastAsia="Times New Roman" w:hAnsiTheme="minorHAnsi" w:cstheme="minorHAnsi"/>
                <w:sz w:val="22"/>
                <w:szCs w:val="22"/>
              </w:rPr>
            </w:pPr>
            <w:r w:rsidRPr="00CC67C9">
              <w:rPr>
                <w:rFonts w:asciiTheme="minorHAnsi" w:eastAsia="Times New Roman" w:hAnsiTheme="minorHAnsi" w:cstheme="minorHAnsi"/>
                <w:sz w:val="22"/>
                <w:szCs w:val="22"/>
              </w:rPr>
              <w:t>Parent and family member input:</w:t>
            </w:r>
          </w:p>
          <w:p w14:paraId="46FEF99B" w14:textId="77777777" w:rsidR="00CC67C9" w:rsidRPr="00CC67C9" w:rsidRDefault="00CC67C9" w:rsidP="00C126AD">
            <w:pPr>
              <w:numPr>
                <w:ilvl w:val="1"/>
                <w:numId w:val="30"/>
              </w:numPr>
              <w:suppressAutoHyphens/>
              <w:spacing w:before="0" w:after="0"/>
              <w:ind w:leftChars="-1" w:left="0" w:right="0" w:hangingChars="1" w:hanging="2"/>
              <w:textDirection w:val="btLr"/>
              <w:textAlignment w:val="top"/>
              <w:outlineLvl w:val="0"/>
              <w:rPr>
                <w:rFonts w:asciiTheme="minorHAnsi" w:eastAsia="Times New Roman" w:hAnsiTheme="minorHAnsi" w:cstheme="minorHAnsi"/>
                <w:sz w:val="22"/>
                <w:szCs w:val="22"/>
              </w:rPr>
            </w:pPr>
            <w:r w:rsidRPr="00CC67C9">
              <w:rPr>
                <w:rFonts w:asciiTheme="minorHAnsi" w:eastAsia="Times New Roman" w:hAnsiTheme="minorHAnsi" w:cstheme="minorHAnsi"/>
                <w:sz w:val="22"/>
                <w:szCs w:val="22"/>
              </w:rPr>
              <w:t xml:space="preserve">Jointly developed a written parent and family engagement policy that is agreed on </w:t>
            </w:r>
            <w:proofErr w:type="gramStart"/>
            <w:r w:rsidRPr="00CC67C9">
              <w:rPr>
                <w:rFonts w:asciiTheme="minorHAnsi" w:eastAsia="Times New Roman" w:hAnsiTheme="minorHAnsi" w:cstheme="minorHAnsi"/>
                <w:sz w:val="22"/>
                <w:szCs w:val="22"/>
              </w:rPr>
              <w:t>with, and</w:t>
            </w:r>
            <w:proofErr w:type="gramEnd"/>
            <w:r w:rsidRPr="00CC67C9">
              <w:rPr>
                <w:rFonts w:asciiTheme="minorHAnsi" w:eastAsia="Times New Roman" w:hAnsiTheme="minorHAnsi" w:cstheme="minorHAnsi"/>
                <w:sz w:val="22"/>
                <w:szCs w:val="22"/>
              </w:rPr>
              <w:t xml:space="preserve"> distributed to parents and family members</w:t>
            </w:r>
            <w:r w:rsidRPr="00CC67C9">
              <w:rPr>
                <w:rFonts w:asciiTheme="minorHAnsi" w:eastAsia="Times New Roman" w:hAnsiTheme="minorHAnsi" w:cstheme="minorHAnsi"/>
                <w:color w:val="00B050"/>
                <w:sz w:val="22"/>
                <w:szCs w:val="22"/>
              </w:rPr>
              <w:t xml:space="preserve"> </w:t>
            </w:r>
            <w:r w:rsidRPr="00CC67C9">
              <w:rPr>
                <w:rFonts w:asciiTheme="minorHAnsi" w:eastAsia="Times New Roman" w:hAnsiTheme="minorHAnsi" w:cstheme="minorHAnsi"/>
                <w:sz w:val="22"/>
                <w:szCs w:val="22"/>
              </w:rPr>
              <w:t>of participating children.  Section 1116 (a)(2)</w:t>
            </w:r>
          </w:p>
          <w:p w14:paraId="3EBA8A46" w14:textId="77777777" w:rsidR="00CC67C9" w:rsidRPr="00CC67C9" w:rsidRDefault="00CC67C9" w:rsidP="00C126AD">
            <w:pPr>
              <w:spacing w:after="0"/>
              <w:rPr>
                <w:rFonts w:asciiTheme="minorHAnsi" w:eastAsia="Times New Roman" w:hAnsiTheme="minorHAnsi" w:cstheme="minorHAnsi"/>
                <w:sz w:val="22"/>
                <w:szCs w:val="22"/>
              </w:rPr>
            </w:pPr>
          </w:p>
          <w:p w14:paraId="1557668A" w14:textId="77777777" w:rsidR="00CC67C9" w:rsidRPr="00CC67C9" w:rsidRDefault="00CC67C9" w:rsidP="00C126AD">
            <w:pPr>
              <w:numPr>
                <w:ilvl w:val="1"/>
                <w:numId w:val="30"/>
              </w:numPr>
              <w:suppressAutoHyphens/>
              <w:spacing w:before="0" w:after="0"/>
              <w:ind w:leftChars="-1" w:left="0" w:right="0" w:hangingChars="1" w:hanging="2"/>
              <w:textDirection w:val="btLr"/>
              <w:textAlignment w:val="top"/>
              <w:outlineLvl w:val="0"/>
              <w:rPr>
                <w:rFonts w:asciiTheme="minorHAnsi" w:eastAsia="Times New Roman" w:hAnsiTheme="minorHAnsi" w:cstheme="minorHAnsi"/>
                <w:sz w:val="22"/>
                <w:szCs w:val="22"/>
              </w:rPr>
            </w:pPr>
            <w:r w:rsidRPr="00CC67C9">
              <w:rPr>
                <w:rFonts w:asciiTheme="minorHAnsi" w:eastAsia="Times New Roman" w:hAnsiTheme="minorHAnsi" w:cstheme="minorHAnsi"/>
                <w:sz w:val="22"/>
                <w:szCs w:val="22"/>
              </w:rPr>
              <w:t xml:space="preserve">Jointly developed the local educational agency plan under section 1112, and the development of support and improvement plans under paragraphs (1) and (2) of section 1111(d). </w:t>
            </w:r>
          </w:p>
          <w:p w14:paraId="55057E12" w14:textId="77777777" w:rsidR="00CC67C9" w:rsidRPr="00CC67C9" w:rsidRDefault="00CC67C9" w:rsidP="00C126AD">
            <w:pPr>
              <w:spacing w:after="0"/>
              <w:ind w:hanging="2"/>
              <w:rPr>
                <w:rFonts w:asciiTheme="minorHAnsi" w:eastAsia="Times New Roman" w:hAnsiTheme="minorHAnsi" w:cstheme="minorHAnsi"/>
                <w:sz w:val="22"/>
                <w:szCs w:val="22"/>
              </w:rPr>
            </w:pPr>
            <w:r w:rsidRPr="00CC67C9">
              <w:rPr>
                <w:rFonts w:asciiTheme="minorHAnsi" w:eastAsia="Times New Roman" w:hAnsiTheme="minorHAnsi" w:cstheme="minorHAnsi"/>
                <w:sz w:val="22"/>
                <w:szCs w:val="22"/>
              </w:rPr>
              <w:t>Section 1116 (a)(2)(A)</w:t>
            </w:r>
          </w:p>
          <w:p w14:paraId="4EC24C62" w14:textId="77777777" w:rsidR="00CC67C9" w:rsidRPr="00CC67C9" w:rsidRDefault="00CC67C9" w:rsidP="00C126AD">
            <w:pPr>
              <w:spacing w:after="0"/>
              <w:rPr>
                <w:rFonts w:asciiTheme="minorHAnsi" w:eastAsia="Times New Roman" w:hAnsiTheme="minorHAnsi" w:cstheme="minorHAnsi"/>
                <w:sz w:val="22"/>
                <w:szCs w:val="22"/>
              </w:rPr>
            </w:pPr>
          </w:p>
          <w:p w14:paraId="0EF92F42" w14:textId="77777777" w:rsidR="00CC67C9" w:rsidRPr="00CC67C9" w:rsidRDefault="00CC67C9" w:rsidP="00C126AD">
            <w:pPr>
              <w:numPr>
                <w:ilvl w:val="1"/>
                <w:numId w:val="30"/>
              </w:numPr>
              <w:suppressAutoHyphens/>
              <w:spacing w:before="0" w:after="0"/>
              <w:ind w:leftChars="-1" w:left="0" w:right="0" w:hangingChars="1" w:hanging="2"/>
              <w:textDirection w:val="btLr"/>
              <w:textAlignment w:val="top"/>
              <w:outlineLvl w:val="0"/>
              <w:rPr>
                <w:rFonts w:asciiTheme="minorHAnsi" w:eastAsia="Times New Roman" w:hAnsiTheme="minorHAnsi" w:cstheme="minorHAnsi"/>
                <w:sz w:val="22"/>
                <w:szCs w:val="22"/>
              </w:rPr>
            </w:pPr>
            <w:r w:rsidRPr="00CC67C9">
              <w:rPr>
                <w:rFonts w:asciiTheme="minorHAnsi" w:eastAsia="Times New Roman" w:hAnsiTheme="minorHAnsi" w:cstheme="minorHAnsi"/>
                <w:sz w:val="22"/>
                <w:szCs w:val="22"/>
              </w:rPr>
              <w:t>Involved in the decisions regarding how funds reserved under subparagraph (A) are allotted for parental involvement activities.  Section 1116 (a)(3)(A)</w:t>
            </w:r>
          </w:p>
        </w:tc>
        <w:tc>
          <w:tcPr>
            <w:tcW w:w="540" w:type="dxa"/>
          </w:tcPr>
          <w:p w14:paraId="0896C0C9"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1A6E8F47"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296BA9E6" w14:textId="77777777" w:rsidTr="00C126AD">
        <w:trPr>
          <w:jc w:val="center"/>
        </w:trPr>
        <w:tc>
          <w:tcPr>
            <w:tcW w:w="9540" w:type="dxa"/>
          </w:tcPr>
          <w:p w14:paraId="7ABA8C49" w14:textId="77777777" w:rsidR="00CC67C9" w:rsidRPr="00CC67C9" w:rsidRDefault="00CC67C9" w:rsidP="00C126AD">
            <w:pPr>
              <w:numPr>
                <w:ilvl w:val="0"/>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 xml:space="preserve">Provides coordination, technical assistance, and other support necessary to assist </w:t>
            </w:r>
            <w:r w:rsidRPr="00CC67C9">
              <w:rPr>
                <w:rFonts w:asciiTheme="minorHAnsi" w:eastAsia="Times New Roman" w:hAnsiTheme="minorHAnsi" w:cstheme="minorHAnsi"/>
                <w:b/>
                <w:color w:val="000000"/>
                <w:sz w:val="22"/>
                <w:szCs w:val="22"/>
              </w:rPr>
              <w:t>and *build the capacity of all</w:t>
            </w:r>
            <w:r w:rsidRPr="00CC67C9">
              <w:rPr>
                <w:rFonts w:asciiTheme="minorHAnsi" w:eastAsia="Times New Roman" w:hAnsiTheme="minorHAnsi" w:cstheme="minorHAnsi"/>
                <w:color w:val="000000"/>
                <w:sz w:val="22"/>
                <w:szCs w:val="22"/>
              </w:rPr>
              <w:t xml:space="preserve"> participating schools </w:t>
            </w:r>
            <w:r w:rsidRPr="00CC67C9">
              <w:rPr>
                <w:rFonts w:asciiTheme="minorHAnsi" w:eastAsia="Times New Roman" w:hAnsiTheme="minorHAnsi" w:cstheme="minorHAnsi"/>
                <w:b/>
                <w:color w:val="000000"/>
                <w:sz w:val="22"/>
                <w:szCs w:val="22"/>
              </w:rPr>
              <w:t xml:space="preserve">within the LEA </w:t>
            </w:r>
            <w:r w:rsidRPr="00CC67C9">
              <w:rPr>
                <w:rFonts w:asciiTheme="minorHAnsi" w:eastAsia="Times New Roman" w:hAnsiTheme="minorHAnsi" w:cstheme="minorHAnsi"/>
                <w:color w:val="000000"/>
                <w:sz w:val="22"/>
                <w:szCs w:val="22"/>
              </w:rPr>
              <w:t xml:space="preserve">in planning and implementing effective parent </w:t>
            </w:r>
            <w:r w:rsidRPr="00CC67C9">
              <w:rPr>
                <w:rFonts w:asciiTheme="minorHAnsi" w:eastAsia="Times New Roman" w:hAnsiTheme="minorHAnsi" w:cstheme="minorHAnsi"/>
                <w:b/>
                <w:color w:val="000000"/>
                <w:sz w:val="22"/>
                <w:szCs w:val="22"/>
              </w:rPr>
              <w:t xml:space="preserve">and family </w:t>
            </w:r>
            <w:r w:rsidRPr="00CC67C9">
              <w:rPr>
                <w:rFonts w:asciiTheme="minorHAnsi" w:eastAsia="Times New Roman" w:hAnsiTheme="minorHAnsi" w:cstheme="minorHAnsi"/>
                <w:color w:val="000000"/>
                <w:sz w:val="22"/>
                <w:szCs w:val="22"/>
              </w:rPr>
              <w:t xml:space="preserve">involvement activities to improve student academic achievement and school performance.  (This </w:t>
            </w:r>
            <w:r w:rsidRPr="00CC67C9">
              <w:rPr>
                <w:rFonts w:asciiTheme="minorHAnsi" w:eastAsia="Times New Roman" w:hAnsiTheme="minorHAnsi" w:cstheme="minorHAnsi"/>
                <w:b/>
                <w:color w:val="000000"/>
                <w:sz w:val="22"/>
                <w:szCs w:val="22"/>
                <w:u w:val="single"/>
              </w:rPr>
              <w:t>may</w:t>
            </w:r>
            <w:r w:rsidRPr="00CC67C9">
              <w:rPr>
                <w:rFonts w:asciiTheme="minorHAnsi" w:eastAsia="Times New Roman" w:hAnsiTheme="minorHAnsi" w:cstheme="minorHAnsi"/>
                <w:b/>
                <w:color w:val="000000"/>
                <w:sz w:val="22"/>
                <w:szCs w:val="22"/>
              </w:rPr>
              <w:t xml:space="preserve"> include meaningful consultation with employers, business leaders, and philanthropic organizations, or individuals with expertise in effectively engaging parents and family members in education). </w:t>
            </w:r>
            <w:r w:rsidRPr="00CC67C9">
              <w:rPr>
                <w:rFonts w:asciiTheme="minorHAnsi" w:eastAsia="Times New Roman" w:hAnsiTheme="minorHAnsi" w:cstheme="minorHAnsi"/>
                <w:color w:val="000000"/>
                <w:sz w:val="22"/>
                <w:szCs w:val="22"/>
              </w:rPr>
              <w:t>Section 1116(a)(2)(B)</w:t>
            </w:r>
          </w:p>
          <w:p w14:paraId="61A4D75C"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540" w:type="dxa"/>
          </w:tcPr>
          <w:p w14:paraId="0BE6D498"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31767B79"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4553C110" w14:textId="77777777" w:rsidTr="00C126AD">
        <w:trPr>
          <w:jc w:val="center"/>
        </w:trPr>
        <w:tc>
          <w:tcPr>
            <w:tcW w:w="9540" w:type="dxa"/>
          </w:tcPr>
          <w:p w14:paraId="2261A756" w14:textId="77777777" w:rsidR="00CC67C9" w:rsidRPr="00CC67C9" w:rsidRDefault="00CC67C9" w:rsidP="00C126AD">
            <w:pPr>
              <w:numPr>
                <w:ilvl w:val="0"/>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Coordinates and integrates parent and family engagement strategies with other relevant Federal, State, and local laws and programs, to the extent feasible and appropriate.   Section 1116(a)(2)(C)</w:t>
            </w:r>
          </w:p>
          <w:p w14:paraId="175D4C5C"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540" w:type="dxa"/>
          </w:tcPr>
          <w:p w14:paraId="71472F26"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52E8BAD1"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08E1824D" w14:textId="77777777" w:rsidTr="00C126AD">
        <w:trPr>
          <w:jc w:val="center"/>
        </w:trPr>
        <w:tc>
          <w:tcPr>
            <w:tcW w:w="9540" w:type="dxa"/>
          </w:tcPr>
          <w:p w14:paraId="3922542F" w14:textId="77777777" w:rsidR="00CC67C9" w:rsidRPr="00CC67C9" w:rsidRDefault="00CC67C9" w:rsidP="00C126AD">
            <w:pPr>
              <w:numPr>
                <w:ilvl w:val="0"/>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Conducts with the involvement of parents an annual evaluation of the content and effectiveness of parent involvement policy addressing: (Sec. 1116 (a)(2)(D)(E)</w:t>
            </w:r>
          </w:p>
          <w:p w14:paraId="750472F3" w14:textId="77777777" w:rsidR="00CC67C9" w:rsidRPr="00CC67C9" w:rsidRDefault="00CC67C9" w:rsidP="00C126AD">
            <w:pPr>
              <w:numPr>
                <w:ilvl w:val="1"/>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 xml:space="preserve">barriers to greater participation by </w:t>
            </w:r>
            <w:proofErr w:type="gramStart"/>
            <w:r w:rsidRPr="00CC67C9">
              <w:rPr>
                <w:rFonts w:asciiTheme="minorHAnsi" w:eastAsia="Times New Roman" w:hAnsiTheme="minorHAnsi" w:cstheme="minorHAnsi"/>
                <w:color w:val="000000"/>
                <w:sz w:val="22"/>
                <w:szCs w:val="22"/>
              </w:rPr>
              <w:t>parents;</w:t>
            </w:r>
            <w:proofErr w:type="gramEnd"/>
            <w:r w:rsidRPr="00CC67C9">
              <w:rPr>
                <w:rFonts w:asciiTheme="minorHAnsi" w:eastAsia="Times New Roman" w:hAnsiTheme="minorHAnsi" w:cstheme="minorHAnsi"/>
                <w:color w:val="000000"/>
                <w:sz w:val="22"/>
                <w:szCs w:val="22"/>
              </w:rPr>
              <w:t xml:space="preserve"> </w:t>
            </w:r>
          </w:p>
          <w:p w14:paraId="46BAD95A" w14:textId="77777777" w:rsidR="00CC67C9" w:rsidRPr="00CC67C9" w:rsidRDefault="00CC67C9" w:rsidP="00C126AD">
            <w:pPr>
              <w:numPr>
                <w:ilvl w:val="1"/>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lastRenderedPageBreak/>
              <w:t xml:space="preserve">the needs of parents and family members to assist with the learning of their children, including engaging with school personnel and </w:t>
            </w:r>
            <w:proofErr w:type="gramStart"/>
            <w:r w:rsidRPr="00CC67C9">
              <w:rPr>
                <w:rFonts w:asciiTheme="minorHAnsi" w:eastAsia="Times New Roman" w:hAnsiTheme="minorHAnsi" w:cstheme="minorHAnsi"/>
                <w:color w:val="000000"/>
                <w:sz w:val="22"/>
                <w:szCs w:val="22"/>
              </w:rPr>
              <w:t>teachers;</w:t>
            </w:r>
            <w:proofErr w:type="gramEnd"/>
            <w:r w:rsidRPr="00CC67C9">
              <w:rPr>
                <w:rFonts w:asciiTheme="minorHAnsi" w:eastAsia="Times New Roman" w:hAnsiTheme="minorHAnsi" w:cstheme="minorHAnsi"/>
                <w:color w:val="000000"/>
                <w:sz w:val="22"/>
                <w:szCs w:val="22"/>
              </w:rPr>
              <w:t xml:space="preserve"> </w:t>
            </w:r>
          </w:p>
          <w:p w14:paraId="09311BF4" w14:textId="77777777" w:rsidR="00CC67C9" w:rsidRPr="00CC67C9" w:rsidRDefault="00CC67C9" w:rsidP="00C126AD">
            <w:pPr>
              <w:numPr>
                <w:ilvl w:val="1"/>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 xml:space="preserve">strategies to support successful school and family </w:t>
            </w:r>
            <w:proofErr w:type="gramStart"/>
            <w:r w:rsidRPr="00CC67C9">
              <w:rPr>
                <w:rFonts w:asciiTheme="minorHAnsi" w:eastAsia="Times New Roman" w:hAnsiTheme="minorHAnsi" w:cstheme="minorHAnsi"/>
                <w:color w:val="000000"/>
                <w:sz w:val="22"/>
                <w:szCs w:val="22"/>
              </w:rPr>
              <w:t>interactions;</w:t>
            </w:r>
            <w:proofErr w:type="gramEnd"/>
            <w:r w:rsidRPr="00CC67C9">
              <w:rPr>
                <w:rFonts w:asciiTheme="minorHAnsi" w:eastAsia="Times New Roman" w:hAnsiTheme="minorHAnsi" w:cstheme="minorHAnsi"/>
                <w:color w:val="000000"/>
                <w:sz w:val="22"/>
                <w:szCs w:val="22"/>
              </w:rPr>
              <w:t xml:space="preserve"> </w:t>
            </w:r>
          </w:p>
          <w:p w14:paraId="3C0A1357" w14:textId="77777777" w:rsidR="00CC67C9" w:rsidRPr="00CC67C9" w:rsidRDefault="00CC67C9" w:rsidP="00C126AD">
            <w:pPr>
              <w:numPr>
                <w:ilvl w:val="1"/>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 xml:space="preserve">used findings from evaluation to design/revise the policy/plan incorporating </w:t>
            </w:r>
            <w:r w:rsidRPr="00CC67C9">
              <w:rPr>
                <w:rFonts w:asciiTheme="minorHAnsi" w:eastAsia="Times New Roman" w:hAnsiTheme="minorHAnsi" w:cstheme="minorHAnsi"/>
                <w:b/>
                <w:color w:val="000000"/>
                <w:sz w:val="22"/>
                <w:szCs w:val="22"/>
              </w:rPr>
              <w:t>evidence-based</w:t>
            </w:r>
            <w:r w:rsidRPr="00CC67C9">
              <w:rPr>
                <w:rFonts w:asciiTheme="minorHAnsi" w:eastAsia="Times New Roman" w:hAnsiTheme="minorHAnsi" w:cstheme="minorHAnsi"/>
                <w:color w:val="000000"/>
                <w:sz w:val="22"/>
                <w:szCs w:val="22"/>
              </w:rPr>
              <w:t xml:space="preserve"> strategies for more effective parental involvement.</w:t>
            </w:r>
          </w:p>
          <w:p w14:paraId="6994D72E"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540" w:type="dxa"/>
          </w:tcPr>
          <w:p w14:paraId="0E0FF31B"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14EDFBCC"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552003C4" w14:textId="77777777" w:rsidTr="00C126AD">
        <w:trPr>
          <w:jc w:val="center"/>
        </w:trPr>
        <w:tc>
          <w:tcPr>
            <w:tcW w:w="9540" w:type="dxa"/>
          </w:tcPr>
          <w:p w14:paraId="4E50787F" w14:textId="77777777" w:rsidR="00CC67C9" w:rsidRPr="00CC67C9" w:rsidRDefault="00CC67C9" w:rsidP="00C126AD">
            <w:pPr>
              <w:numPr>
                <w:ilvl w:val="0"/>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The LEA’s policy/plan includes at least one of the following strategies:</w:t>
            </w:r>
          </w:p>
          <w:p w14:paraId="002B86A5" w14:textId="77777777" w:rsidR="00CC67C9" w:rsidRPr="00CC67C9" w:rsidRDefault="00CC67C9" w:rsidP="00C126AD">
            <w:pPr>
              <w:numPr>
                <w:ilvl w:val="1"/>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 xml:space="preserve">Supporting schools and nonprofit organizations in providing professional development for the LEA and school personnel regarding parent and family engagement strategies. </w:t>
            </w:r>
          </w:p>
          <w:p w14:paraId="20D907A3" w14:textId="77777777" w:rsidR="00CC67C9" w:rsidRPr="00CC67C9" w:rsidRDefault="00CC67C9" w:rsidP="00C126AD">
            <w:pPr>
              <w:numPr>
                <w:ilvl w:val="1"/>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Supporting programs that reach parents and family members at home, in the community, and at school.</w:t>
            </w:r>
          </w:p>
          <w:p w14:paraId="4106CBB0" w14:textId="77777777" w:rsidR="00CC67C9" w:rsidRPr="00CC67C9" w:rsidRDefault="00CC67C9" w:rsidP="00C126AD">
            <w:pPr>
              <w:numPr>
                <w:ilvl w:val="1"/>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 xml:space="preserve">Disseminating information on best practices focused on parent and family engagement. </w:t>
            </w:r>
          </w:p>
          <w:p w14:paraId="3CC0EE23" w14:textId="77777777" w:rsidR="00CC67C9" w:rsidRPr="00CC67C9" w:rsidRDefault="00CC67C9" w:rsidP="00C126AD">
            <w:pPr>
              <w:numPr>
                <w:ilvl w:val="1"/>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 xml:space="preserve">Collaborating or providing subgrants to schools to </w:t>
            </w:r>
            <w:r w:rsidRPr="00CC67C9">
              <w:rPr>
                <w:rFonts w:asciiTheme="minorHAnsi" w:eastAsia="Times New Roman" w:hAnsiTheme="minorHAnsi" w:cstheme="minorHAnsi"/>
                <w:sz w:val="22"/>
                <w:szCs w:val="22"/>
              </w:rPr>
              <w:t>collaborate with</w:t>
            </w:r>
            <w:r w:rsidRPr="00CC67C9">
              <w:rPr>
                <w:rFonts w:asciiTheme="minorHAnsi" w:eastAsia="Times New Roman" w:hAnsiTheme="minorHAnsi" w:cstheme="minorHAnsi"/>
                <w:color w:val="000000"/>
                <w:sz w:val="22"/>
                <w:szCs w:val="22"/>
              </w:rPr>
              <w:t xml:space="preserve"> community-based or other organizations or employers with a record of success in improving and increasing parent and family engagement.</w:t>
            </w:r>
          </w:p>
          <w:p w14:paraId="507C8E54" w14:textId="77777777" w:rsidR="00CC67C9" w:rsidRPr="00CC67C9" w:rsidRDefault="00CC67C9" w:rsidP="00C126AD">
            <w:pPr>
              <w:numPr>
                <w:ilvl w:val="1"/>
                <w:numId w:val="30"/>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Engaging in any other activities and strategies the LEA determines are appropriate and consistent with such agency’s parent and family engagement policy/plan.</w:t>
            </w:r>
          </w:p>
        </w:tc>
        <w:tc>
          <w:tcPr>
            <w:tcW w:w="540" w:type="dxa"/>
          </w:tcPr>
          <w:p w14:paraId="556D0FA5"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53FE12B1"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07F6AA70" w14:textId="77777777" w:rsidTr="00C126AD">
        <w:trPr>
          <w:jc w:val="center"/>
        </w:trPr>
        <w:tc>
          <w:tcPr>
            <w:tcW w:w="9540" w:type="dxa"/>
          </w:tcPr>
          <w:p w14:paraId="483D4C85"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r w:rsidRPr="00CC67C9">
              <w:rPr>
                <w:rFonts w:asciiTheme="minorHAnsi" w:eastAsia="Times New Roman" w:hAnsiTheme="minorHAnsi" w:cstheme="minorHAnsi"/>
                <w:b/>
                <w:color w:val="000000"/>
                <w:sz w:val="22"/>
                <w:szCs w:val="22"/>
              </w:rPr>
              <w:t xml:space="preserve">B. *Building Capacity: </w:t>
            </w:r>
            <w:r w:rsidRPr="00CC67C9">
              <w:rPr>
                <w:rFonts w:asciiTheme="minorHAnsi" w:eastAsia="Times New Roman" w:hAnsiTheme="minorHAnsi" w:cstheme="minorHAnsi"/>
                <w:color w:val="000000"/>
                <w:sz w:val="22"/>
                <w:szCs w:val="22"/>
              </w:rPr>
              <w:t>Section 1116(a)(2)(B)</w:t>
            </w:r>
          </w:p>
        </w:tc>
        <w:tc>
          <w:tcPr>
            <w:tcW w:w="540" w:type="dxa"/>
          </w:tcPr>
          <w:p w14:paraId="72AD6DBE"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025813A7"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71349DD7" w14:textId="77777777" w:rsidTr="00C126AD">
        <w:trPr>
          <w:jc w:val="center"/>
        </w:trPr>
        <w:tc>
          <w:tcPr>
            <w:tcW w:w="9540" w:type="dxa"/>
          </w:tcPr>
          <w:p w14:paraId="1CF54A15"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r w:rsidRPr="00CC67C9">
              <w:rPr>
                <w:rFonts w:asciiTheme="minorHAnsi" w:eastAsia="Times New Roman" w:hAnsiTheme="minorHAnsi" w:cstheme="minorHAnsi"/>
                <w:b/>
                <w:color w:val="000000"/>
                <w:sz w:val="22"/>
                <w:szCs w:val="22"/>
              </w:rPr>
              <w:t>The Plan describes how the LEA will build the schools’ and parents’/families capacity for parental involvement</w:t>
            </w:r>
          </w:p>
        </w:tc>
        <w:tc>
          <w:tcPr>
            <w:tcW w:w="540" w:type="dxa"/>
          </w:tcPr>
          <w:p w14:paraId="0927C55D"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55CB3ECA"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67B93F44" w14:textId="77777777" w:rsidTr="00C126AD">
        <w:trPr>
          <w:jc w:val="center"/>
        </w:trPr>
        <w:tc>
          <w:tcPr>
            <w:tcW w:w="9540" w:type="dxa"/>
          </w:tcPr>
          <w:p w14:paraId="0A982A29" w14:textId="77777777" w:rsidR="00CC67C9" w:rsidRPr="00CC67C9" w:rsidRDefault="00CC67C9" w:rsidP="00C126AD">
            <w:pPr>
              <w:widowControl w:val="0"/>
              <w:numPr>
                <w:ilvl w:val="0"/>
                <w:numId w:val="31"/>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proofErr w:type="gramStart"/>
            <w:r w:rsidRPr="00CC67C9">
              <w:rPr>
                <w:rFonts w:asciiTheme="minorHAnsi" w:eastAsia="Times New Roman" w:hAnsiTheme="minorHAnsi" w:cstheme="minorHAnsi"/>
                <w:color w:val="000000"/>
                <w:sz w:val="22"/>
                <w:szCs w:val="22"/>
              </w:rPr>
              <w:t>Provide assistance to</w:t>
            </w:r>
            <w:proofErr w:type="gramEnd"/>
            <w:r w:rsidRPr="00CC67C9">
              <w:rPr>
                <w:rFonts w:asciiTheme="minorHAnsi" w:eastAsia="Times New Roman" w:hAnsiTheme="minorHAnsi" w:cstheme="minorHAnsi"/>
                <w:color w:val="000000"/>
                <w:sz w:val="22"/>
                <w:szCs w:val="22"/>
              </w:rPr>
              <w:t xml:space="preserve"> parents/families in understanding the State academic standards, State and local academic assessments, and how to monitor a child's progress, and how to work with educators to improve the achievement of their children.  Section 1116 (e)(1)</w:t>
            </w:r>
          </w:p>
        </w:tc>
        <w:tc>
          <w:tcPr>
            <w:tcW w:w="540" w:type="dxa"/>
          </w:tcPr>
          <w:p w14:paraId="0A960D7C"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3990166E"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5F52B0F4" w14:textId="77777777" w:rsidTr="00C126AD">
        <w:trPr>
          <w:jc w:val="center"/>
        </w:trPr>
        <w:tc>
          <w:tcPr>
            <w:tcW w:w="9540" w:type="dxa"/>
          </w:tcPr>
          <w:p w14:paraId="48BD1494" w14:textId="77777777" w:rsidR="00CC67C9" w:rsidRPr="00CC67C9" w:rsidRDefault="00CC67C9" w:rsidP="00C126AD">
            <w:pPr>
              <w:numPr>
                <w:ilvl w:val="0"/>
                <w:numId w:val="31"/>
              </w:numPr>
              <w:suppressAutoHyphens/>
              <w:spacing w:before="0" w:after="0"/>
              <w:ind w:leftChars="-1" w:left="0" w:right="0" w:hangingChars="1" w:hanging="2"/>
              <w:textDirection w:val="btLr"/>
              <w:textAlignment w:val="top"/>
              <w:outlineLvl w:val="0"/>
              <w:rPr>
                <w:rFonts w:asciiTheme="minorHAnsi" w:eastAsia="Times New Roman" w:hAnsiTheme="minorHAnsi" w:cstheme="minorHAnsi"/>
                <w:sz w:val="22"/>
                <w:szCs w:val="22"/>
              </w:rPr>
            </w:pPr>
            <w:r w:rsidRPr="00CC67C9">
              <w:rPr>
                <w:rFonts w:asciiTheme="minorHAnsi" w:eastAsia="Times New Roman" w:hAnsiTheme="minorHAnsi" w:cstheme="minorHAnsi"/>
                <w:color w:val="000000"/>
                <w:sz w:val="22"/>
                <w:szCs w:val="22"/>
              </w:rPr>
              <w:t>Provide materials and training to help parents work with their children to improve academic achievement, such as literacy training and using technology. Section 1116 (e)(2)</w:t>
            </w:r>
          </w:p>
        </w:tc>
        <w:tc>
          <w:tcPr>
            <w:tcW w:w="540" w:type="dxa"/>
          </w:tcPr>
          <w:p w14:paraId="18CB5BCB"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4C8D2F0C"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6A2492BD" w14:textId="77777777" w:rsidTr="00C126AD">
        <w:trPr>
          <w:jc w:val="center"/>
        </w:trPr>
        <w:tc>
          <w:tcPr>
            <w:tcW w:w="9540" w:type="dxa"/>
          </w:tcPr>
          <w:p w14:paraId="025B796E" w14:textId="77777777" w:rsidR="00CC67C9" w:rsidRPr="00CC67C9" w:rsidRDefault="00CC67C9" w:rsidP="00C126AD">
            <w:pPr>
              <w:numPr>
                <w:ilvl w:val="0"/>
                <w:numId w:val="31"/>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 xml:space="preserve">Educate school personnel (teachers, specialized instruction support personnel, </w:t>
            </w:r>
            <w:proofErr w:type="gramStart"/>
            <w:r w:rsidRPr="00CC67C9">
              <w:rPr>
                <w:rFonts w:asciiTheme="minorHAnsi" w:eastAsia="Times New Roman" w:hAnsiTheme="minorHAnsi" w:cstheme="minorHAnsi"/>
                <w:color w:val="000000"/>
                <w:sz w:val="22"/>
                <w:szCs w:val="22"/>
              </w:rPr>
              <w:t>principals</w:t>
            </w:r>
            <w:proofErr w:type="gramEnd"/>
            <w:r w:rsidRPr="00CC67C9">
              <w:rPr>
                <w:rFonts w:asciiTheme="minorHAnsi" w:eastAsia="Times New Roman" w:hAnsiTheme="minorHAnsi" w:cstheme="minorHAnsi"/>
                <w:color w:val="000000"/>
                <w:sz w:val="22"/>
                <w:szCs w:val="22"/>
              </w:rPr>
              <w:t xml:space="preserve"> and other school leaders) with parental assistance on how to work with parents as equal partners in their child’s educational process.  Section 1116 (e)(3)  </w:t>
            </w:r>
          </w:p>
        </w:tc>
        <w:tc>
          <w:tcPr>
            <w:tcW w:w="540" w:type="dxa"/>
          </w:tcPr>
          <w:p w14:paraId="0A4E1CF3"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71B93B4B"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39D3002C" w14:textId="77777777" w:rsidTr="00C126AD">
        <w:trPr>
          <w:jc w:val="center"/>
        </w:trPr>
        <w:tc>
          <w:tcPr>
            <w:tcW w:w="9540" w:type="dxa"/>
          </w:tcPr>
          <w:p w14:paraId="181E39F3" w14:textId="77777777" w:rsidR="00CC67C9" w:rsidRPr="00CC67C9" w:rsidRDefault="00CC67C9" w:rsidP="00C126AD">
            <w:pPr>
              <w:numPr>
                <w:ilvl w:val="0"/>
                <w:numId w:val="31"/>
              </w:numPr>
              <w:suppressAutoHyphens/>
              <w:spacing w:before="0" w:after="0"/>
              <w:ind w:leftChars="-1" w:left="0" w:right="0" w:hangingChars="1" w:hanging="2"/>
              <w:textDirection w:val="btLr"/>
              <w:textAlignment w:val="top"/>
              <w:outlineLvl w:val="0"/>
              <w:rPr>
                <w:rFonts w:asciiTheme="minorHAnsi" w:eastAsia="Times New Roman" w:hAnsiTheme="minorHAnsi" w:cstheme="minorHAnsi"/>
                <w:sz w:val="22"/>
                <w:szCs w:val="22"/>
              </w:rPr>
            </w:pPr>
            <w:r w:rsidRPr="00CC67C9">
              <w:rPr>
                <w:rFonts w:asciiTheme="minorHAnsi" w:eastAsia="Times New Roman" w:hAnsiTheme="minorHAnsi" w:cstheme="minorHAnsi"/>
                <w:sz w:val="22"/>
                <w:szCs w:val="22"/>
              </w:rPr>
              <w:t xml:space="preserve">To </w:t>
            </w:r>
            <w:r w:rsidRPr="00CC67C9">
              <w:rPr>
                <w:rFonts w:asciiTheme="minorHAnsi" w:eastAsia="Times New Roman" w:hAnsiTheme="minorHAnsi" w:cstheme="minorHAnsi"/>
                <w:color w:val="000000"/>
                <w:sz w:val="22"/>
                <w:szCs w:val="22"/>
              </w:rPr>
              <w:t xml:space="preserve">the extent feasible and appropriate, coordinate and integrate parental involvement programs and activities with other Federal, State, and local programs, including public preschool programs, and conduct other programs such as parent resource centers. </w:t>
            </w:r>
          </w:p>
          <w:p w14:paraId="5AA1D839"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Section 1116 (a)(2)(C) and (e)(4)</w:t>
            </w:r>
          </w:p>
        </w:tc>
        <w:tc>
          <w:tcPr>
            <w:tcW w:w="540" w:type="dxa"/>
          </w:tcPr>
          <w:p w14:paraId="0DF0DE59"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6C8EB56D"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6D84A5D3" w14:textId="77777777" w:rsidTr="00C126AD">
        <w:trPr>
          <w:jc w:val="center"/>
        </w:trPr>
        <w:tc>
          <w:tcPr>
            <w:tcW w:w="9540" w:type="dxa"/>
          </w:tcPr>
          <w:p w14:paraId="6EBA6F46" w14:textId="77777777" w:rsidR="00CC67C9" w:rsidRPr="00CC67C9" w:rsidRDefault="00CC67C9" w:rsidP="00C126AD">
            <w:pPr>
              <w:numPr>
                <w:ilvl w:val="0"/>
                <w:numId w:val="31"/>
              </w:numPr>
              <w:pBdr>
                <w:top w:val="nil"/>
                <w:left w:val="nil"/>
                <w:bottom w:val="nil"/>
                <w:right w:val="nil"/>
                <w:between w:val="nil"/>
              </w:pBdr>
              <w:suppressAutoHyphens/>
              <w:spacing w:before="0" w:after="0"/>
              <w:ind w:leftChars="-1" w:left="0" w:right="0" w:hangingChars="1" w:hanging="2"/>
              <w:textDirection w:val="btLr"/>
              <w:textAlignment w:val="top"/>
              <w:outlineLvl w:val="0"/>
              <w:rPr>
                <w:rFonts w:asciiTheme="minorHAnsi" w:eastAsia="Times New Roman" w:hAnsiTheme="minorHAnsi" w:cstheme="minorHAnsi"/>
                <w:color w:val="000000"/>
                <w:sz w:val="22"/>
                <w:szCs w:val="22"/>
              </w:rPr>
            </w:pPr>
            <w:r w:rsidRPr="00CC67C9">
              <w:rPr>
                <w:rFonts w:asciiTheme="minorHAnsi" w:eastAsia="Times New Roman" w:hAnsiTheme="minorHAnsi" w:cstheme="minorHAnsi"/>
                <w:color w:val="000000"/>
                <w:sz w:val="22"/>
                <w:szCs w:val="22"/>
              </w:rPr>
              <w:t>Ensure information related to school and parent/family programs, meetings, and other activities is shared with parents in a format and, to the extent practicable, in a language the parents can understand. Section 1116 (e)(5)</w:t>
            </w:r>
          </w:p>
        </w:tc>
        <w:tc>
          <w:tcPr>
            <w:tcW w:w="540" w:type="dxa"/>
          </w:tcPr>
          <w:p w14:paraId="014BC1BA"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5253A242"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09EF6C23" w14:textId="77777777" w:rsidTr="00C126AD">
        <w:trPr>
          <w:jc w:val="center"/>
        </w:trPr>
        <w:tc>
          <w:tcPr>
            <w:tcW w:w="9540" w:type="dxa"/>
          </w:tcPr>
          <w:p w14:paraId="14DA91E1" w14:textId="77777777" w:rsidR="00CC67C9" w:rsidRPr="00CC67C9" w:rsidRDefault="00CC67C9" w:rsidP="00C126AD">
            <w:pPr>
              <w:numPr>
                <w:ilvl w:val="0"/>
                <w:numId w:val="31"/>
              </w:numPr>
              <w:suppressAutoHyphens/>
              <w:spacing w:before="0" w:after="0"/>
              <w:ind w:leftChars="-1" w:left="0" w:right="0" w:hangingChars="1" w:hanging="2"/>
              <w:textDirection w:val="btLr"/>
              <w:textAlignment w:val="top"/>
              <w:outlineLvl w:val="0"/>
              <w:rPr>
                <w:rFonts w:asciiTheme="minorHAnsi" w:eastAsia="Times New Roman" w:hAnsiTheme="minorHAnsi" w:cstheme="minorHAnsi"/>
                <w:sz w:val="22"/>
                <w:szCs w:val="22"/>
              </w:rPr>
            </w:pPr>
            <w:r w:rsidRPr="00CC67C9">
              <w:rPr>
                <w:rFonts w:asciiTheme="minorHAnsi" w:eastAsia="Times New Roman" w:hAnsiTheme="minorHAnsi" w:cstheme="minorHAnsi"/>
                <w:sz w:val="22"/>
                <w:szCs w:val="22"/>
              </w:rPr>
              <w:t xml:space="preserve">Provide such other reasonable support (provide literacy training, pay reasonable and necessary expenses associated with local parental involvement activities, including transportation and </w:t>
            </w:r>
            <w:proofErr w:type="gramStart"/>
            <w:r w:rsidRPr="00CC67C9">
              <w:rPr>
                <w:rFonts w:asciiTheme="minorHAnsi" w:eastAsia="Times New Roman" w:hAnsiTheme="minorHAnsi" w:cstheme="minorHAnsi"/>
                <w:sz w:val="22"/>
                <w:szCs w:val="22"/>
              </w:rPr>
              <w:t>child care</w:t>
            </w:r>
            <w:proofErr w:type="gramEnd"/>
            <w:r w:rsidRPr="00CC67C9">
              <w:rPr>
                <w:rFonts w:asciiTheme="minorHAnsi" w:eastAsia="Times New Roman" w:hAnsiTheme="minorHAnsi" w:cstheme="minorHAnsi"/>
                <w:sz w:val="22"/>
                <w:szCs w:val="22"/>
              </w:rPr>
              <w:t xml:space="preserve"> costs, provide a variety of meeting times and locations) for parental involvement activities as parents may request.  </w:t>
            </w:r>
            <w:r w:rsidRPr="00CC67C9">
              <w:rPr>
                <w:rFonts w:asciiTheme="minorHAnsi" w:eastAsia="Times New Roman" w:hAnsiTheme="minorHAnsi" w:cstheme="minorHAnsi"/>
                <w:color w:val="000000"/>
                <w:sz w:val="22"/>
                <w:szCs w:val="22"/>
              </w:rPr>
              <w:t>Section 1116 (e) (14)</w:t>
            </w:r>
          </w:p>
        </w:tc>
        <w:tc>
          <w:tcPr>
            <w:tcW w:w="540" w:type="dxa"/>
          </w:tcPr>
          <w:p w14:paraId="201B32E4"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c>
          <w:tcPr>
            <w:tcW w:w="720" w:type="dxa"/>
          </w:tcPr>
          <w:p w14:paraId="4E7C199D" w14:textId="77777777" w:rsidR="00CC67C9" w:rsidRPr="00CC67C9" w:rsidRDefault="00CC67C9" w:rsidP="00C126AD">
            <w:pPr>
              <w:pBdr>
                <w:top w:val="nil"/>
                <w:left w:val="nil"/>
                <w:bottom w:val="nil"/>
                <w:right w:val="nil"/>
                <w:between w:val="nil"/>
              </w:pBdr>
              <w:spacing w:after="0"/>
              <w:ind w:hanging="2"/>
              <w:rPr>
                <w:rFonts w:asciiTheme="minorHAnsi" w:eastAsia="Times New Roman" w:hAnsiTheme="minorHAnsi" w:cstheme="minorHAnsi"/>
                <w:color w:val="000000"/>
                <w:sz w:val="22"/>
                <w:szCs w:val="22"/>
              </w:rPr>
            </w:pPr>
          </w:p>
        </w:tc>
      </w:tr>
      <w:tr w:rsidR="00CC67C9" w:rsidRPr="00CC67C9" w14:paraId="63934C9A" w14:textId="77777777" w:rsidTr="00C126AD">
        <w:trPr>
          <w:jc w:val="center"/>
        </w:trPr>
        <w:tc>
          <w:tcPr>
            <w:tcW w:w="9540" w:type="dxa"/>
          </w:tcPr>
          <w:p w14:paraId="411434DC" w14:textId="77777777" w:rsidR="00CC67C9" w:rsidRPr="00CC67C9" w:rsidRDefault="00CC67C9" w:rsidP="00C126AD">
            <w:pPr>
              <w:numPr>
                <w:ilvl w:val="0"/>
                <w:numId w:val="29"/>
              </w:numPr>
              <w:suppressAutoHyphens/>
              <w:spacing w:before="0" w:after="0"/>
              <w:ind w:leftChars="-1" w:left="0" w:right="0" w:hangingChars="1" w:hanging="2"/>
              <w:textDirection w:val="btLr"/>
              <w:textAlignment w:val="top"/>
              <w:outlineLvl w:val="0"/>
              <w:rPr>
                <w:rFonts w:asciiTheme="minorHAnsi" w:eastAsia="Times New Roman" w:hAnsiTheme="minorHAnsi" w:cstheme="minorHAnsi"/>
                <w:sz w:val="22"/>
                <w:szCs w:val="22"/>
              </w:rPr>
            </w:pPr>
            <w:r w:rsidRPr="00CC67C9">
              <w:rPr>
                <w:rFonts w:asciiTheme="minorHAnsi" w:eastAsia="Times New Roman" w:hAnsiTheme="minorHAnsi" w:cstheme="minorHAnsi"/>
                <w:b/>
                <w:sz w:val="22"/>
                <w:szCs w:val="22"/>
              </w:rPr>
              <w:lastRenderedPageBreak/>
              <w:t>Accessibility: Section 1116 (f)</w:t>
            </w:r>
          </w:p>
        </w:tc>
        <w:tc>
          <w:tcPr>
            <w:tcW w:w="540" w:type="dxa"/>
          </w:tcPr>
          <w:p w14:paraId="3F3CB3F7" w14:textId="77777777" w:rsidR="00CC67C9" w:rsidRPr="00CC67C9" w:rsidRDefault="00CC67C9" w:rsidP="00C126AD">
            <w:pPr>
              <w:ind w:hanging="2"/>
              <w:rPr>
                <w:rFonts w:asciiTheme="minorHAnsi" w:hAnsiTheme="minorHAnsi" w:cstheme="minorHAnsi"/>
                <w:sz w:val="22"/>
                <w:szCs w:val="22"/>
              </w:rPr>
            </w:pPr>
          </w:p>
        </w:tc>
        <w:tc>
          <w:tcPr>
            <w:tcW w:w="720" w:type="dxa"/>
          </w:tcPr>
          <w:p w14:paraId="16D0CE9E" w14:textId="77777777" w:rsidR="00CC67C9" w:rsidRPr="00CC67C9" w:rsidRDefault="00CC67C9" w:rsidP="00C126AD">
            <w:pPr>
              <w:ind w:hanging="2"/>
              <w:rPr>
                <w:rFonts w:asciiTheme="minorHAnsi" w:hAnsiTheme="minorHAnsi" w:cstheme="minorHAnsi"/>
                <w:sz w:val="22"/>
                <w:szCs w:val="22"/>
              </w:rPr>
            </w:pPr>
          </w:p>
        </w:tc>
      </w:tr>
      <w:tr w:rsidR="00CC67C9" w:rsidRPr="00CC67C9" w14:paraId="74CC34BB" w14:textId="77777777" w:rsidTr="00C126AD">
        <w:trPr>
          <w:jc w:val="center"/>
        </w:trPr>
        <w:tc>
          <w:tcPr>
            <w:tcW w:w="9540" w:type="dxa"/>
          </w:tcPr>
          <w:p w14:paraId="24EE9B8B" w14:textId="77777777" w:rsidR="00CC67C9" w:rsidRPr="00CC67C9" w:rsidRDefault="00CC67C9" w:rsidP="00C126AD">
            <w:pPr>
              <w:ind w:hanging="2"/>
              <w:rPr>
                <w:rFonts w:asciiTheme="minorHAnsi" w:eastAsia="Times New Roman" w:hAnsiTheme="minorHAnsi" w:cstheme="minorHAnsi"/>
                <w:sz w:val="22"/>
                <w:szCs w:val="22"/>
              </w:rPr>
            </w:pPr>
            <w:r w:rsidRPr="00CC67C9">
              <w:rPr>
                <w:rFonts w:asciiTheme="minorHAnsi" w:eastAsia="Times New Roman" w:hAnsiTheme="minorHAnsi" w:cstheme="minorHAnsi"/>
                <w:sz w:val="22"/>
                <w:szCs w:val="22"/>
              </w:rPr>
              <w:t>To the extent practicable, provide full opportunities for the participation of parents with limited English proficiency, parents with disabilities, and parents of migratory children.</w:t>
            </w:r>
            <w:r w:rsidRPr="00CC67C9">
              <w:rPr>
                <w:rFonts w:asciiTheme="minorHAnsi" w:eastAsia="Times New Roman" w:hAnsiTheme="minorHAnsi" w:cstheme="minorHAnsi"/>
                <w:b/>
                <w:sz w:val="22"/>
                <w:szCs w:val="22"/>
              </w:rPr>
              <w:t xml:space="preserve">  </w:t>
            </w:r>
            <w:r w:rsidRPr="00CC67C9">
              <w:rPr>
                <w:rFonts w:asciiTheme="minorHAnsi" w:eastAsia="Times New Roman" w:hAnsiTheme="minorHAnsi" w:cstheme="minorHAnsi"/>
                <w:sz w:val="22"/>
                <w:szCs w:val="22"/>
              </w:rPr>
              <w:t>Section 1116 (f)</w:t>
            </w:r>
          </w:p>
        </w:tc>
        <w:tc>
          <w:tcPr>
            <w:tcW w:w="540" w:type="dxa"/>
          </w:tcPr>
          <w:p w14:paraId="70D1F70A" w14:textId="77777777" w:rsidR="00CC67C9" w:rsidRPr="00CC67C9" w:rsidRDefault="00CC67C9" w:rsidP="00C126AD">
            <w:pPr>
              <w:ind w:hanging="2"/>
              <w:rPr>
                <w:rFonts w:asciiTheme="minorHAnsi" w:hAnsiTheme="minorHAnsi" w:cstheme="minorHAnsi"/>
                <w:sz w:val="22"/>
                <w:szCs w:val="22"/>
              </w:rPr>
            </w:pPr>
          </w:p>
        </w:tc>
        <w:tc>
          <w:tcPr>
            <w:tcW w:w="720" w:type="dxa"/>
          </w:tcPr>
          <w:p w14:paraId="41FF28C7" w14:textId="77777777" w:rsidR="00CC67C9" w:rsidRPr="00CC67C9" w:rsidRDefault="00CC67C9" w:rsidP="00C126AD">
            <w:pPr>
              <w:ind w:hanging="2"/>
              <w:rPr>
                <w:rFonts w:asciiTheme="minorHAnsi" w:hAnsiTheme="minorHAnsi" w:cstheme="minorHAnsi"/>
                <w:sz w:val="22"/>
                <w:szCs w:val="22"/>
              </w:rPr>
            </w:pPr>
          </w:p>
        </w:tc>
      </w:tr>
    </w:tbl>
    <w:p w14:paraId="7CEFD59A" w14:textId="77777777" w:rsidR="00D6743E" w:rsidRDefault="00D6743E" w:rsidP="00F80F27">
      <w:pPr>
        <w:rPr>
          <w:color w:val="404040"/>
          <w:shd w:val="clear" w:color="auto" w:fill="FFFFFF"/>
        </w:rPr>
      </w:pPr>
    </w:p>
    <w:p w14:paraId="1B0FA504" w14:textId="77777777" w:rsidR="00765D20" w:rsidRDefault="00765D20" w:rsidP="00F80F27">
      <w:pPr>
        <w:rPr>
          <w:color w:val="404040"/>
          <w:shd w:val="clear" w:color="auto" w:fill="FFFFFF"/>
        </w:rPr>
      </w:pPr>
    </w:p>
    <w:p w14:paraId="52A27FE3" w14:textId="77777777" w:rsidR="00765D20" w:rsidRDefault="00765D20" w:rsidP="00F80F27">
      <w:pPr>
        <w:rPr>
          <w:color w:val="404040"/>
          <w:shd w:val="clear" w:color="auto" w:fill="FFFFFF"/>
        </w:rPr>
      </w:pPr>
    </w:p>
    <w:p w14:paraId="0AB69BA6" w14:textId="77777777" w:rsidR="00765D20" w:rsidRDefault="00765D20" w:rsidP="00F80F27">
      <w:pPr>
        <w:rPr>
          <w:color w:val="404040"/>
          <w:shd w:val="clear" w:color="auto" w:fill="FFFFFF"/>
        </w:rPr>
      </w:pPr>
    </w:p>
    <w:p w14:paraId="6B915765" w14:textId="77777777" w:rsidR="00765D20" w:rsidRDefault="00765D20" w:rsidP="00F80F27">
      <w:pPr>
        <w:rPr>
          <w:color w:val="404040"/>
          <w:shd w:val="clear" w:color="auto" w:fill="FFFFFF"/>
        </w:rPr>
      </w:pPr>
    </w:p>
    <w:p w14:paraId="48763DDC" w14:textId="77777777" w:rsidR="00765D20" w:rsidRDefault="00765D20" w:rsidP="00F80F27">
      <w:pPr>
        <w:rPr>
          <w:color w:val="404040"/>
          <w:shd w:val="clear" w:color="auto" w:fill="FFFFFF"/>
        </w:rPr>
      </w:pPr>
    </w:p>
    <w:p w14:paraId="789A54B1" w14:textId="77777777" w:rsidR="00765D20" w:rsidRDefault="00765D20" w:rsidP="00F80F27">
      <w:pPr>
        <w:rPr>
          <w:color w:val="404040"/>
          <w:shd w:val="clear" w:color="auto" w:fill="FFFFFF"/>
        </w:rPr>
      </w:pPr>
    </w:p>
    <w:p w14:paraId="2402C370" w14:textId="77777777" w:rsidR="00765D20" w:rsidRDefault="00765D20" w:rsidP="00F80F27">
      <w:pPr>
        <w:rPr>
          <w:color w:val="404040"/>
          <w:shd w:val="clear" w:color="auto" w:fill="FFFFFF"/>
        </w:rPr>
      </w:pPr>
    </w:p>
    <w:p w14:paraId="27582A1F" w14:textId="77777777" w:rsidR="00765D20" w:rsidRDefault="00765D20" w:rsidP="00F80F27">
      <w:pPr>
        <w:rPr>
          <w:color w:val="404040"/>
          <w:shd w:val="clear" w:color="auto" w:fill="FFFFFF"/>
        </w:rPr>
      </w:pPr>
    </w:p>
    <w:p w14:paraId="5A55B60E" w14:textId="77777777" w:rsidR="00765D20" w:rsidRDefault="00765D20" w:rsidP="00F80F27">
      <w:pPr>
        <w:rPr>
          <w:color w:val="404040"/>
          <w:shd w:val="clear" w:color="auto" w:fill="FFFFFF"/>
        </w:rPr>
      </w:pPr>
    </w:p>
    <w:p w14:paraId="29A97DF0" w14:textId="77777777" w:rsidR="00765D20" w:rsidRDefault="00765D20" w:rsidP="00F80F27">
      <w:pPr>
        <w:rPr>
          <w:color w:val="404040"/>
          <w:shd w:val="clear" w:color="auto" w:fill="FFFFFF"/>
        </w:rPr>
      </w:pPr>
    </w:p>
    <w:p w14:paraId="549C36AE" w14:textId="77777777" w:rsidR="00765D20" w:rsidRDefault="00765D20" w:rsidP="00F80F27">
      <w:pPr>
        <w:rPr>
          <w:color w:val="404040"/>
          <w:shd w:val="clear" w:color="auto" w:fill="FFFFFF"/>
        </w:rPr>
      </w:pPr>
    </w:p>
    <w:p w14:paraId="4DF62B99" w14:textId="77777777" w:rsidR="00765D20" w:rsidRDefault="00765D20" w:rsidP="00F80F27">
      <w:pPr>
        <w:rPr>
          <w:color w:val="404040"/>
          <w:shd w:val="clear" w:color="auto" w:fill="FFFFFF"/>
        </w:rPr>
      </w:pPr>
    </w:p>
    <w:p w14:paraId="50F4C02A" w14:textId="77777777" w:rsidR="00765D20" w:rsidRDefault="00765D20" w:rsidP="00F80F27">
      <w:pPr>
        <w:rPr>
          <w:color w:val="404040"/>
          <w:shd w:val="clear" w:color="auto" w:fill="FFFFFF"/>
        </w:rPr>
      </w:pPr>
    </w:p>
    <w:p w14:paraId="48F252D3" w14:textId="77777777" w:rsidR="00765D20" w:rsidRDefault="00765D20" w:rsidP="00F80F27">
      <w:pPr>
        <w:rPr>
          <w:color w:val="404040"/>
          <w:shd w:val="clear" w:color="auto" w:fill="FFFFFF"/>
        </w:rPr>
      </w:pPr>
    </w:p>
    <w:p w14:paraId="6FDAE252" w14:textId="77777777" w:rsidR="00765D20" w:rsidRDefault="00765D20" w:rsidP="00F80F27">
      <w:pPr>
        <w:rPr>
          <w:color w:val="404040"/>
          <w:shd w:val="clear" w:color="auto" w:fill="FFFFFF"/>
        </w:rPr>
      </w:pPr>
    </w:p>
    <w:p w14:paraId="3C7DE993" w14:textId="77777777" w:rsidR="00765D20" w:rsidRDefault="00765D20" w:rsidP="00F80F27">
      <w:pPr>
        <w:rPr>
          <w:color w:val="404040"/>
          <w:shd w:val="clear" w:color="auto" w:fill="FFFFFF"/>
        </w:rPr>
      </w:pPr>
    </w:p>
    <w:p w14:paraId="6E92EF7F" w14:textId="77777777" w:rsidR="00765D20" w:rsidRDefault="00765D20" w:rsidP="00F80F27">
      <w:pPr>
        <w:rPr>
          <w:color w:val="404040"/>
          <w:shd w:val="clear" w:color="auto" w:fill="FFFFFF"/>
        </w:rPr>
      </w:pPr>
    </w:p>
    <w:p w14:paraId="503F727F" w14:textId="77777777" w:rsidR="00765D20" w:rsidRDefault="00765D20" w:rsidP="00F80F27">
      <w:pPr>
        <w:rPr>
          <w:color w:val="404040"/>
          <w:shd w:val="clear" w:color="auto" w:fill="FFFFFF"/>
        </w:rPr>
      </w:pPr>
    </w:p>
    <w:p w14:paraId="1A6F0D3E" w14:textId="77777777" w:rsidR="00765D20" w:rsidRDefault="00765D20" w:rsidP="00F80F27">
      <w:pPr>
        <w:rPr>
          <w:color w:val="404040"/>
          <w:shd w:val="clear" w:color="auto" w:fill="FFFFFF"/>
        </w:rPr>
      </w:pPr>
    </w:p>
    <w:p w14:paraId="2793A0A5" w14:textId="77777777" w:rsidR="00765D20" w:rsidRDefault="00765D20" w:rsidP="00F80F27">
      <w:pPr>
        <w:rPr>
          <w:color w:val="404040"/>
          <w:shd w:val="clear" w:color="auto" w:fill="FFFFFF"/>
        </w:rPr>
      </w:pPr>
    </w:p>
    <w:p w14:paraId="7BA8F174" w14:textId="77777777" w:rsidR="00765D20" w:rsidRDefault="00765D20" w:rsidP="00F80F27">
      <w:pPr>
        <w:rPr>
          <w:color w:val="404040"/>
          <w:shd w:val="clear" w:color="auto" w:fill="FFFFFF"/>
        </w:rPr>
      </w:pPr>
    </w:p>
    <w:p w14:paraId="18CEAE4E" w14:textId="77777777" w:rsidR="00765D20" w:rsidRDefault="00765D20" w:rsidP="00F80F27">
      <w:pPr>
        <w:rPr>
          <w:color w:val="404040"/>
          <w:shd w:val="clear" w:color="auto" w:fill="FFFFFF"/>
        </w:rPr>
      </w:pPr>
    </w:p>
    <w:p w14:paraId="78A10240" w14:textId="77777777" w:rsidR="00765D20" w:rsidRDefault="00765D20" w:rsidP="00F80F27">
      <w:pPr>
        <w:rPr>
          <w:color w:val="404040"/>
          <w:shd w:val="clear" w:color="auto" w:fill="FFFFFF"/>
        </w:rPr>
      </w:pPr>
    </w:p>
    <w:p w14:paraId="6067F7E3" w14:textId="77777777" w:rsidR="00765D20" w:rsidRDefault="00765D20" w:rsidP="00F80F27">
      <w:pPr>
        <w:rPr>
          <w:color w:val="404040"/>
          <w:shd w:val="clear" w:color="auto" w:fill="FFFFFF"/>
        </w:rPr>
      </w:pPr>
    </w:p>
    <w:p w14:paraId="2F5F10DC" w14:textId="77777777" w:rsidR="00765D20" w:rsidRDefault="00765D20" w:rsidP="00F80F27">
      <w:pPr>
        <w:rPr>
          <w:color w:val="404040"/>
          <w:shd w:val="clear" w:color="auto" w:fill="FFFFFF"/>
        </w:rPr>
      </w:pPr>
    </w:p>
    <w:p w14:paraId="57C74728" w14:textId="532D4E47" w:rsidR="000471D8" w:rsidRDefault="000471D8" w:rsidP="00986A41"/>
    <w:sectPr w:rsidR="000471D8" w:rsidSect="00986A41">
      <w:headerReference w:type="default" r:id="rId11"/>
      <w:footerReference w:type="default" r:id="rId12"/>
      <w:headerReference w:type="first" r:id="rId13"/>
      <w:pgSz w:w="12240" w:h="15840" w:code="1"/>
      <w:pgMar w:top="1746" w:right="1440" w:bottom="144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29AA2" w14:textId="77777777" w:rsidR="0006675D" w:rsidRDefault="0006675D" w:rsidP="00B776E1">
      <w:r>
        <w:separator/>
      </w:r>
    </w:p>
    <w:p w14:paraId="41A3147D" w14:textId="77777777" w:rsidR="0006675D" w:rsidRDefault="0006675D"/>
  </w:endnote>
  <w:endnote w:type="continuationSeparator" w:id="0">
    <w:p w14:paraId="0153D43A" w14:textId="77777777" w:rsidR="0006675D" w:rsidRDefault="0006675D" w:rsidP="00B776E1">
      <w:r>
        <w:continuationSeparator/>
      </w:r>
    </w:p>
    <w:p w14:paraId="080165ED" w14:textId="77777777" w:rsidR="0006675D" w:rsidRDefault="00066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8A640AF-331A-4227-A141-3C813A77DE2B}"/>
    <w:embedBold r:id="rId2" w:fontKey="{B5739275-F282-40A9-8C1D-B27A98317E6D}"/>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3" w:fontKey="{3C5CAF59-8894-4B17-80FA-522F311048FD}"/>
    <w:embedBold r:id="rId4" w:fontKey="{AD3458C5-703F-4E63-94F7-6EF4745E4551}"/>
  </w:font>
  <w:font w:name="Open Sans">
    <w:charset w:val="00"/>
    <w:family w:val="swiss"/>
    <w:pitch w:val="variable"/>
    <w:sig w:usb0="E00002EF" w:usb1="4000205B" w:usb2="00000028" w:usb3="00000000" w:csb0="0000019F" w:csb1="00000000"/>
    <w:embedRegular r:id="rId5" w:fontKey="{495A8A63-7169-4FE9-9AD5-504E3AFE1D5E}"/>
  </w:font>
  <w:font w:name="Lato">
    <w:charset w:val="00"/>
    <w:family w:val="swiss"/>
    <w:pitch w:val="variable"/>
    <w:sig w:usb0="E10002FF" w:usb1="5000ECFF" w:usb2="00000021" w:usb3="00000000" w:csb0="0000019F" w:csb1="00000000"/>
    <w:embedRegular r:id="rId6" w:fontKey="{3A084311-48F0-46C9-8D13-4031BA96DBEC}"/>
    <w:embedBold r:id="rId7" w:fontKey="{5FA812D9-73E0-425B-ADAD-72ABB35B2F93}"/>
  </w:font>
  <w:font w:name="Lato Heavy">
    <w:altName w:val="Segoe UI"/>
    <w:charset w:val="00"/>
    <w:family w:val="swiss"/>
    <w:pitch w:val="variable"/>
    <w:sig w:usb0="E10002FF" w:usb1="5000ECF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7A2A2923-7A89-4AAD-82DB-5C8232EF265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849470985"/>
      <w:docPartObj>
        <w:docPartGallery w:val="Page Numbers (Bottom of Page)"/>
        <w:docPartUnique/>
      </w:docPartObj>
    </w:sdtPr>
    <w:sdtContent>
      <w:p w14:paraId="6B229EE3" w14:textId="1BBE7938" w:rsidR="00CF1328" w:rsidRPr="00684CA6" w:rsidRDefault="00CF1328" w:rsidP="003959E4">
        <w:pPr>
          <w:pStyle w:val="Footer"/>
          <w:framePr w:w="244" w:wrap="none" w:vAnchor="text" w:hAnchor="page" w:x="10551" w:y="-91"/>
          <w:rPr>
            <w:rStyle w:val="PageNumber"/>
            <w:sz w:val="16"/>
            <w:szCs w:val="16"/>
          </w:rPr>
        </w:pPr>
        <w:r w:rsidRPr="00684CA6">
          <w:rPr>
            <w:rStyle w:val="PageNumber"/>
            <w:sz w:val="16"/>
            <w:szCs w:val="16"/>
          </w:rPr>
          <w:fldChar w:fldCharType="begin"/>
        </w:r>
        <w:r w:rsidRPr="00684CA6">
          <w:rPr>
            <w:rStyle w:val="PageNumber"/>
            <w:sz w:val="16"/>
            <w:szCs w:val="16"/>
          </w:rPr>
          <w:instrText xml:space="preserve"> PAGE </w:instrText>
        </w:r>
        <w:r w:rsidRPr="00684CA6">
          <w:rPr>
            <w:rStyle w:val="PageNumber"/>
            <w:sz w:val="16"/>
            <w:szCs w:val="16"/>
          </w:rPr>
          <w:fldChar w:fldCharType="separate"/>
        </w:r>
        <w:r>
          <w:rPr>
            <w:rStyle w:val="PageNumber"/>
            <w:sz w:val="16"/>
            <w:szCs w:val="16"/>
          </w:rPr>
          <w:t>1</w:t>
        </w:r>
        <w:r w:rsidRPr="00684CA6">
          <w:rPr>
            <w:rStyle w:val="PageNumber"/>
            <w:sz w:val="16"/>
            <w:szCs w:val="16"/>
          </w:rPr>
          <w:fldChar w:fldCharType="end"/>
        </w:r>
      </w:p>
    </w:sdtContent>
  </w:sdt>
  <w:sdt>
    <w:sdtPr>
      <w:rPr>
        <w:sz w:val="18"/>
        <w:szCs w:val="18"/>
      </w:rPr>
      <w:id w:val="427778813"/>
      <w:docPartObj>
        <w:docPartGallery w:val="Page Numbers (Bottom of Page)"/>
        <w:docPartUnique/>
      </w:docPartObj>
    </w:sdtPr>
    <w:sdtContent>
      <w:p w14:paraId="79ECE348" w14:textId="00D6B182" w:rsidR="00504CB4" w:rsidRPr="00DC2186" w:rsidRDefault="003959E4" w:rsidP="00DC2186">
        <w:pPr>
          <w:ind w:right="360"/>
          <w:rPr>
            <w:sz w:val="18"/>
            <w:szCs w:val="18"/>
          </w:rPr>
        </w:pPr>
        <w:r>
          <w:rPr>
            <w:noProof/>
          </w:rPr>
          <mc:AlternateContent>
            <mc:Choice Requires="wps">
              <w:drawing>
                <wp:anchor distT="0" distB="0" distL="114300" distR="114300" simplePos="0" relativeHeight="251693056" behindDoc="0" locked="0" layoutInCell="1" allowOverlap="1" wp14:anchorId="18FC8B64" wp14:editId="36445B3B">
                  <wp:simplePos x="0" y="0"/>
                  <wp:positionH relativeFrom="column">
                    <wp:posOffset>0</wp:posOffset>
                  </wp:positionH>
                  <wp:positionV relativeFrom="paragraph">
                    <wp:posOffset>-116368</wp:posOffset>
                  </wp:positionV>
                  <wp:extent cx="5930265" cy="0"/>
                  <wp:effectExtent l="0" t="0" r="13335" b="12700"/>
                  <wp:wrapNone/>
                  <wp:docPr id="15" name="Düz Bağlayıc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302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A1A12" id="Düz Bağlayıcı 22" o:spid="_x0000_s1026" alt="&quot;&quot;"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15pt" to="466.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" strokecolor="#bfbfbf [2412]" strokeweight=".5pt">
                  <v:stroke joinstyle="miter"/>
                </v:line>
              </w:pict>
            </mc:Fallback>
          </mc:AlternateContent>
        </w:r>
        <w:r w:rsidR="00CF1328" w:rsidRPr="007E1D7B">
          <w:rPr>
            <w:sz w:val="18"/>
            <w:szCs w:val="18"/>
          </w:rPr>
          <w:t xml:space="preserve">Maryland State Department of Education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1D1EF" w14:textId="77777777" w:rsidR="0006675D" w:rsidRPr="00DC2186" w:rsidRDefault="0006675D">
      <w:pPr>
        <w:rPr>
          <w:color w:val="404040" w:themeColor="text1" w:themeTint="BF"/>
        </w:rPr>
      </w:pPr>
      <w:r w:rsidRPr="00DC2186">
        <w:rPr>
          <w:color w:val="404040" w:themeColor="text1" w:themeTint="BF"/>
        </w:rPr>
        <w:separator/>
      </w:r>
    </w:p>
  </w:footnote>
  <w:footnote w:type="continuationSeparator" w:id="0">
    <w:p w14:paraId="1C9C5403" w14:textId="77777777" w:rsidR="0006675D" w:rsidRDefault="0006675D" w:rsidP="00B776E1">
      <w:r>
        <w:continuationSeparator/>
      </w:r>
    </w:p>
    <w:p w14:paraId="344FB4E8" w14:textId="77777777" w:rsidR="0006675D" w:rsidRDefault="000667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A0C9" w14:textId="48EA6834" w:rsidR="00504CB4" w:rsidRDefault="00AA0724" w:rsidP="005136CC">
    <w:pPr>
      <w:tabs>
        <w:tab w:val="left" w:pos="1032"/>
      </w:tabs>
    </w:pPr>
    <w:r>
      <w:rPr>
        <w:noProof/>
      </w:rPr>
      <mc:AlternateContent>
        <mc:Choice Requires="wps">
          <w:drawing>
            <wp:anchor distT="0" distB="0" distL="114300" distR="114300" simplePos="0" relativeHeight="251686912" behindDoc="0" locked="0" layoutInCell="1" allowOverlap="1" wp14:anchorId="0E7D7A3F" wp14:editId="63AC672F">
              <wp:simplePos x="0" y="0"/>
              <wp:positionH relativeFrom="column">
                <wp:posOffset>0</wp:posOffset>
              </wp:positionH>
              <wp:positionV relativeFrom="paragraph">
                <wp:posOffset>619320</wp:posOffset>
              </wp:positionV>
              <wp:extent cx="5877587" cy="4785"/>
              <wp:effectExtent l="0" t="0" r="15240" b="20955"/>
              <wp:wrapNone/>
              <wp:docPr id="39" name="Düz Bağlayıc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77587" cy="478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85C6F" id="Düz Bağlayıcı 22" o:spid="_x0000_s1026" alt="&quot;&quot;"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8.75pt" to="462.8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" strokecolor="#bfbfbf [2412]"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483C5B1E" wp14:editId="4E80603E">
              <wp:simplePos x="0" y="0"/>
              <wp:positionH relativeFrom="column">
                <wp:posOffset>4773370</wp:posOffset>
              </wp:positionH>
              <wp:positionV relativeFrom="paragraph">
                <wp:posOffset>217432</wp:posOffset>
              </wp:positionV>
              <wp:extent cx="0" cy="395942"/>
              <wp:effectExtent l="0" t="0" r="12700" b="10795"/>
              <wp:wrapNone/>
              <wp:docPr id="40" name="Düz Bağlayıcı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95942"/>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6C83A" id="Düz Bağlayıcı 25" o:spid="_x0000_s1026" alt="&quot;&quot;"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85pt,17.1pt" to="375.8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" strokecolor="#bfbfbf [241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71F2" w14:textId="6146CC50" w:rsidR="00765D20" w:rsidRDefault="00765D20" w:rsidP="007D19D1">
    <w:pPr>
      <w:tabs>
        <w:tab w:val="left" w:pos="1032"/>
      </w:tabs>
    </w:pPr>
    <w:r>
      <w:rPr>
        <w:noProof/>
      </w:rPr>
      <w:drawing>
        <wp:anchor distT="0" distB="0" distL="114300" distR="114300" simplePos="0" relativeHeight="251701248" behindDoc="0" locked="0" layoutInCell="1" allowOverlap="1" wp14:anchorId="6B7FBF86" wp14:editId="74190123">
          <wp:simplePos x="0" y="0"/>
          <wp:positionH relativeFrom="margin">
            <wp:align>left</wp:align>
          </wp:positionH>
          <wp:positionV relativeFrom="paragraph">
            <wp:posOffset>129696</wp:posOffset>
          </wp:positionV>
          <wp:extent cx="1377804" cy="696686"/>
          <wp:effectExtent l="0" t="0" r="0" b="8255"/>
          <wp:wrapNone/>
          <wp:docPr id="19" name="Picture 19" descr="Maryland State Department of Education&#10;Equity and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ryland State Department of Education&#10;Equity and Excellence"/>
                  <pic:cNvPicPr/>
                </pic:nvPicPr>
                <pic:blipFill>
                  <a:blip r:embed="rId1">
                    <a:extLst>
                      <a:ext uri="{28A0092B-C50C-407E-A947-70E740481C1C}">
                        <a14:useLocalDpi xmlns:a14="http://schemas.microsoft.com/office/drawing/2010/main" val="0"/>
                      </a:ext>
                    </a:extLst>
                  </a:blip>
                  <a:stretch>
                    <a:fillRect/>
                  </a:stretch>
                </pic:blipFill>
                <pic:spPr>
                  <a:xfrm>
                    <a:off x="0" y="0"/>
                    <a:ext cx="1377804" cy="696686"/>
                  </a:xfrm>
                  <a:prstGeom prst="rect">
                    <a:avLst/>
                  </a:prstGeom>
                </pic:spPr>
              </pic:pic>
            </a:graphicData>
          </a:graphic>
          <wp14:sizeRelH relativeFrom="page">
            <wp14:pctWidth>0</wp14:pctWidth>
          </wp14:sizeRelH>
          <wp14:sizeRelV relativeFrom="page">
            <wp14:pctHeight>0</wp14:pctHeight>
          </wp14:sizeRelV>
        </wp:anchor>
      </w:drawing>
    </w:r>
    <w:r>
      <w:rPr>
        <w:rFonts w:ascii="Lato Heavy" w:hAnsi="Lato Heavy"/>
        <w:b/>
        <w:bCs/>
        <w:noProof/>
        <w:color w:val="01548E"/>
        <w:sz w:val="22"/>
      </w:rPr>
      <mc:AlternateContent>
        <mc:Choice Requires="wps">
          <w:drawing>
            <wp:anchor distT="0" distB="0" distL="114300" distR="114300" simplePos="0" relativeHeight="251702272" behindDoc="0" locked="0" layoutInCell="1" allowOverlap="1" wp14:anchorId="162D79DA" wp14:editId="46A45ECF">
              <wp:simplePos x="0" y="0"/>
              <wp:positionH relativeFrom="margin">
                <wp:align>right</wp:align>
              </wp:positionH>
              <wp:positionV relativeFrom="paragraph">
                <wp:posOffset>147955</wp:posOffset>
              </wp:positionV>
              <wp:extent cx="4406265" cy="68326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4406265" cy="683260"/>
                      </a:xfrm>
                      <a:prstGeom prst="rect">
                        <a:avLst/>
                      </a:prstGeom>
                      <a:noFill/>
                      <a:ln w="6350">
                        <a:noFill/>
                      </a:ln>
                    </wps:spPr>
                    <wps:txbx>
                      <w:txbxContent>
                        <w:p w14:paraId="07229F06" w14:textId="77777777" w:rsidR="00765D20" w:rsidRPr="00CC67C9" w:rsidRDefault="00765D20" w:rsidP="00C126AD">
                          <w:pPr>
                            <w:rPr>
                              <w:rFonts w:asciiTheme="minorHAnsi" w:hAnsiTheme="minorHAnsi" w:cstheme="minorHAnsi"/>
                              <w:color w:val="4472C4" w:themeColor="accent1"/>
                              <w:sz w:val="32"/>
                              <w:szCs w:val="32"/>
                            </w:rPr>
                          </w:pPr>
                          <w:r w:rsidRPr="00CC67C9">
                            <w:rPr>
                              <w:rFonts w:asciiTheme="minorHAnsi" w:eastAsia="Times New Roman" w:hAnsiTheme="minorHAnsi" w:cstheme="minorHAnsi"/>
                              <w:b/>
                              <w:color w:val="4472C4" w:themeColor="accent1"/>
                              <w:sz w:val="32"/>
                              <w:szCs w:val="32"/>
                            </w:rPr>
                            <w:t>Title I District Level Parent and Family Engagement Policy/Plan Requirements - Section 1116: Check list</w:t>
                          </w:r>
                        </w:p>
                        <w:p w14:paraId="563B5875" w14:textId="77777777" w:rsidR="00765D20" w:rsidRPr="00726D6E" w:rsidRDefault="00765D20" w:rsidP="00D52284">
                          <w:pPr>
                            <w:rPr>
                              <w:rFonts w:ascii="Lato" w:hAnsi="Lato"/>
                              <w:b/>
                              <w:bCs/>
                              <w:color w:val="0D5C9B"/>
                              <w:sz w:val="28"/>
                              <w:szCs w:val="24"/>
                            </w:rPr>
                          </w:pPr>
                          <w:r>
                            <w:rPr>
                              <w:rFonts w:ascii="Lato" w:hAnsi="Lato"/>
                              <w:b/>
                              <w:bCs/>
                              <w:color w:val="0D5C9B"/>
                              <w:sz w:val="28"/>
                              <w:szCs w:val="24"/>
                            </w:rPr>
                            <w:t xml:space="preserve">Place the document title here: </w:t>
                          </w:r>
                          <w:r>
                            <w:rPr>
                              <w:rFonts w:ascii="Lato" w:hAnsi="Lato"/>
                              <w:b/>
                              <w:bCs/>
                              <w:color w:val="0D5C9B"/>
                              <w:sz w:val="28"/>
                              <w:szCs w:val="24"/>
                            </w:rPr>
                            <w:br/>
                          </w:r>
                          <w:r w:rsidRPr="00726D6E">
                            <w:rPr>
                              <w:rFonts w:ascii="Lato" w:hAnsi="Lato"/>
                              <w:color w:val="0D5C9B"/>
                              <w:sz w:val="28"/>
                              <w:szCs w:val="24"/>
                            </w:rPr>
                            <w:t>Edit as needed, but keep formatting consistent</w:t>
                          </w:r>
                          <w:r w:rsidRPr="00726D6E">
                            <w:rPr>
                              <w:rFonts w:ascii="Lato" w:hAnsi="Lato"/>
                              <w:b/>
                              <w:bCs/>
                              <w:color w:val="0D5C9B"/>
                              <w:sz w:val="28"/>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2D79DA" id="_x0000_t202" coordsize="21600,21600" o:spt="202" path="m,l,21600r21600,l21600,xe">
              <v:stroke joinstyle="miter"/>
              <v:path gradientshapeok="t" o:connecttype="rect"/>
            </v:shapetype>
            <v:shape id="Text Box 18" o:spid="_x0000_s1026" type="#_x0000_t202" style="position:absolute;margin-left:295.75pt;margin-top:11.65pt;width:346.95pt;height:53.8pt;z-index:2517022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" filled="f" stroked="f" strokeweight=".5pt">
              <v:textbox>
                <w:txbxContent>
                  <w:p w14:paraId="07229F06" w14:textId="77777777" w:rsidR="00765D20" w:rsidRPr="00CC67C9" w:rsidRDefault="00765D20" w:rsidP="00C126AD">
                    <w:pPr>
                      <w:rPr>
                        <w:rFonts w:asciiTheme="minorHAnsi" w:hAnsiTheme="minorHAnsi" w:cstheme="minorHAnsi"/>
                        <w:color w:val="4472C4" w:themeColor="accent1"/>
                        <w:sz w:val="32"/>
                        <w:szCs w:val="32"/>
                      </w:rPr>
                    </w:pPr>
                    <w:r w:rsidRPr="00CC67C9">
                      <w:rPr>
                        <w:rFonts w:asciiTheme="minorHAnsi" w:eastAsia="Times New Roman" w:hAnsiTheme="minorHAnsi" w:cstheme="minorHAnsi"/>
                        <w:b/>
                        <w:color w:val="4472C4" w:themeColor="accent1"/>
                        <w:sz w:val="32"/>
                        <w:szCs w:val="32"/>
                      </w:rPr>
                      <w:t>Title I District Level Parent and Family Engagement Policy/Plan Requirements - Section 1116: Check list</w:t>
                    </w:r>
                  </w:p>
                  <w:p w14:paraId="563B5875" w14:textId="77777777" w:rsidR="00765D20" w:rsidRPr="00726D6E" w:rsidRDefault="00765D20" w:rsidP="00D52284">
                    <w:pPr>
                      <w:rPr>
                        <w:rFonts w:ascii="Lato" w:hAnsi="Lato"/>
                        <w:b/>
                        <w:bCs/>
                        <w:color w:val="0D5C9B"/>
                        <w:sz w:val="28"/>
                        <w:szCs w:val="24"/>
                      </w:rPr>
                    </w:pPr>
                    <w:r>
                      <w:rPr>
                        <w:rFonts w:ascii="Lato" w:hAnsi="Lato"/>
                        <w:b/>
                        <w:bCs/>
                        <w:color w:val="0D5C9B"/>
                        <w:sz w:val="28"/>
                        <w:szCs w:val="24"/>
                      </w:rPr>
                      <w:t xml:space="preserve">Place the document title here: </w:t>
                    </w:r>
                    <w:r>
                      <w:rPr>
                        <w:rFonts w:ascii="Lato" w:hAnsi="Lato"/>
                        <w:b/>
                        <w:bCs/>
                        <w:color w:val="0D5C9B"/>
                        <w:sz w:val="28"/>
                        <w:szCs w:val="24"/>
                      </w:rPr>
                      <w:br/>
                    </w:r>
                    <w:r w:rsidRPr="00726D6E">
                      <w:rPr>
                        <w:rFonts w:ascii="Lato" w:hAnsi="Lato"/>
                        <w:color w:val="0D5C9B"/>
                        <w:sz w:val="28"/>
                        <w:szCs w:val="24"/>
                      </w:rPr>
                      <w:t>Edit as needed, but keep formatting consistent</w:t>
                    </w:r>
                    <w:r w:rsidRPr="00726D6E">
                      <w:rPr>
                        <w:rFonts w:ascii="Lato" w:hAnsi="Lato"/>
                        <w:b/>
                        <w:bCs/>
                        <w:color w:val="0D5C9B"/>
                        <w:sz w:val="28"/>
                        <w:szCs w:val="24"/>
                      </w:rPr>
                      <w:t xml:space="preserve"> </w:t>
                    </w:r>
                  </w:p>
                </w:txbxContent>
              </v:textbox>
              <w10:wrap anchorx="margin"/>
            </v:shape>
          </w:pict>
        </mc:Fallback>
      </mc:AlternateContent>
    </w:r>
  </w:p>
  <w:p w14:paraId="27C92AE8" w14:textId="77777777" w:rsidR="00765D20" w:rsidRDefault="00765D20" w:rsidP="00B776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6396"/>
    <w:multiLevelType w:val="multilevel"/>
    <w:tmpl w:val="72C6A176"/>
    <w:lvl w:ilvl="0">
      <w:start w:val="3"/>
      <w:numFmt w:val="upperLetter"/>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6744F95"/>
    <w:multiLevelType w:val="multilevel"/>
    <w:tmpl w:val="CD98E9CA"/>
    <w:lvl w:ilvl="0">
      <w:start w:val="1"/>
      <w:numFmt w:val="decimal"/>
      <w:lvlText w:val="%1."/>
      <w:lvlJc w:val="left"/>
      <w:pPr>
        <w:ind w:left="720" w:hanging="360"/>
      </w:pPr>
      <w:rPr>
        <w:rFonts w:hint="default"/>
      </w:rPr>
    </w:lvl>
    <w:lvl w:ilvl="1">
      <w:start w:val="1"/>
      <w:numFmt w:val="lowerLetter"/>
      <w:lvlText w:val="%2)"/>
      <w:lvlJc w:val="left"/>
      <w:pPr>
        <w:ind w:left="1440" w:hanging="432"/>
      </w:pPr>
      <w:rPr>
        <w:rFonts w:hint="default"/>
      </w:rPr>
    </w:lvl>
    <w:lvl w:ilvl="2">
      <w:start w:val="1"/>
      <w:numFmt w:val="bullet"/>
      <w:lvlText w:val=""/>
      <w:lvlJc w:val="left"/>
      <w:pPr>
        <w:ind w:left="2016" w:hanging="360"/>
      </w:pPr>
      <w:rPr>
        <w:rFonts w:ascii="Symbol" w:hAnsi="Symbol" w:hint="default"/>
        <w:color w:val="262626" w:themeColor="text1" w:themeTint="D9"/>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0C5B2BF7"/>
    <w:multiLevelType w:val="multilevel"/>
    <w:tmpl w:val="7A00DCB2"/>
    <w:styleLink w:val="CurrentList9"/>
    <w:lvl w:ilvl="0">
      <w:start w:val="1"/>
      <w:numFmt w:val="decimal"/>
      <w:lvlText w:val="%1."/>
      <w:lvlJc w:val="left"/>
      <w:pPr>
        <w:ind w:left="720" w:hanging="360"/>
      </w:pPr>
      <w:rPr>
        <w:rFonts w:hint="default"/>
      </w:rPr>
    </w:lvl>
    <w:lvl w:ilvl="1">
      <w:start w:val="1"/>
      <w:numFmt w:val="lowerLetter"/>
      <w:lvlText w:val="%2)"/>
      <w:lvlJc w:val="left"/>
      <w:pPr>
        <w:ind w:left="1656" w:hanging="576"/>
      </w:pPr>
      <w:rPr>
        <w:rFonts w:hint="default"/>
      </w:rPr>
    </w:lvl>
    <w:lvl w:ilvl="2">
      <w:start w:val="1"/>
      <w:numFmt w:val="bullet"/>
      <w:lvlText w:val=""/>
      <w:lvlJc w:val="left"/>
      <w:pPr>
        <w:ind w:left="2880" w:hanging="504"/>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AA86045"/>
    <w:multiLevelType w:val="multilevel"/>
    <w:tmpl w:val="9D44B026"/>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D04496C"/>
    <w:multiLevelType w:val="multilevel"/>
    <w:tmpl w:val="C130F4AC"/>
    <w:styleLink w:val="CurrentList13"/>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376"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205B6E88"/>
    <w:multiLevelType w:val="multilevel"/>
    <w:tmpl w:val="7234BD78"/>
    <w:styleLink w:val="CurrentList1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sz w:val="16"/>
        <w:szCs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22D02DFE"/>
    <w:multiLevelType w:val="multilevel"/>
    <w:tmpl w:val="638ED33A"/>
    <w:styleLink w:val="CurrentList15"/>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160" w:hanging="432"/>
      </w:pPr>
      <w:rPr>
        <w:rFonts w:ascii="Symbol" w:hAnsi="Symbol" w:hint="default"/>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24BD16FF"/>
    <w:multiLevelType w:val="multilevel"/>
    <w:tmpl w:val="4C08554C"/>
    <w:styleLink w:val="CurrentList5"/>
    <w:lvl w:ilvl="0">
      <w:start w:val="1"/>
      <w:numFmt w:val="decimal"/>
      <w:lvlText w:val="%1."/>
      <w:lvlJc w:val="left"/>
      <w:pPr>
        <w:ind w:left="720" w:hanging="360"/>
      </w:pPr>
      <w:rPr>
        <w:rFonts w:ascii="Calibri" w:hAnsi="Calibri" w:cs="Calibri" w:hint="default"/>
        <w:b w:val="0"/>
        <w:bCs w:val="0"/>
        <w:i w:val="0"/>
        <w:iCs w:val="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062B78"/>
    <w:multiLevelType w:val="multilevel"/>
    <w:tmpl w:val="55587582"/>
    <w:styleLink w:val="CurrentList4"/>
    <w:lvl w:ilvl="0">
      <w:start w:val="1"/>
      <w:numFmt w:val="bullet"/>
      <w:lvlText w:val=""/>
      <w:lvlJc w:val="left"/>
      <w:pPr>
        <w:ind w:left="720" w:hanging="360"/>
      </w:pPr>
      <w:rPr>
        <w:rFonts w:ascii="Symbol" w:hAnsi="Symbol" w:hint="default"/>
        <w:sz w:val="16"/>
      </w:rPr>
    </w:lvl>
    <w:lvl w:ilvl="1">
      <w:start w:val="1"/>
      <w:numFmt w:val="bullet"/>
      <w:lvlText w:val=""/>
      <w:lvlJc w:val="left"/>
      <w:pPr>
        <w:ind w:left="1080" w:hanging="360"/>
      </w:pPr>
      <w:rPr>
        <w:rFonts w:ascii="Symbol" w:hAnsi="Symbol" w:hint="default"/>
        <w:sz w:val="16"/>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2D78208C"/>
    <w:multiLevelType w:val="multilevel"/>
    <w:tmpl w:val="31980058"/>
    <w:styleLink w:val="CurrentList2"/>
    <w:lvl w:ilvl="0">
      <w:start w:val="1"/>
      <w:numFmt w:val="decimal"/>
      <w:lvlText w:val="%1."/>
      <w:lvlJc w:val="left"/>
      <w:pPr>
        <w:ind w:left="720" w:hanging="360"/>
      </w:pPr>
      <w:rPr>
        <w:rFonts w:ascii="Calibri" w:hAnsi="Calibri" w:cs="Calibri" w:hint="default"/>
        <w:b w:val="0"/>
        <w:bCs w:val="0"/>
        <w:i w:val="0"/>
        <w:iCs w:val="0"/>
        <w:sz w:val="21"/>
        <w:szCs w:val="21"/>
      </w:rPr>
    </w:lvl>
    <w:lvl w:ilvl="1">
      <w:start w:val="1"/>
      <w:numFmt w:val="bullet"/>
      <w:lvlText w:val=""/>
      <w:lvlJc w:val="left"/>
      <w:pPr>
        <w:ind w:left="1440" w:hanging="360"/>
      </w:pPr>
      <w:rPr>
        <w:rFonts w:ascii="Symbol" w:hAnsi="Symbol" w:hint="default"/>
        <w:sz w:val="16"/>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786229"/>
    <w:multiLevelType w:val="multilevel"/>
    <w:tmpl w:val="5B38D906"/>
    <w:styleLink w:val="CurrentList12"/>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880" w:hanging="504"/>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2E814DB4"/>
    <w:multiLevelType w:val="multilevel"/>
    <w:tmpl w:val="2A52DB2C"/>
    <w:styleLink w:val="CurrentList20"/>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016" w:hanging="360"/>
      </w:pPr>
      <w:rPr>
        <w:rFonts w:ascii="Symbol" w:hAnsi="Symbol" w:hint="default"/>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32B4573B"/>
    <w:multiLevelType w:val="multilevel"/>
    <w:tmpl w:val="7234BD78"/>
    <w:styleLink w:val="CurrentList17"/>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sz w:val="16"/>
        <w:szCs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6052168"/>
    <w:multiLevelType w:val="multilevel"/>
    <w:tmpl w:val="5AEEC8AC"/>
    <w:styleLink w:val="CurrentList11"/>
    <w:lvl w:ilvl="0">
      <w:start w:val="1"/>
      <w:numFmt w:val="decimal"/>
      <w:lvlText w:val="%1."/>
      <w:lvlJc w:val="left"/>
      <w:pPr>
        <w:ind w:left="720" w:hanging="360"/>
      </w:pPr>
      <w:rPr>
        <w:rFonts w:hint="default"/>
      </w:rPr>
    </w:lvl>
    <w:lvl w:ilvl="1">
      <w:start w:val="1"/>
      <w:numFmt w:val="lowerLetter"/>
      <w:lvlText w:val="%2)"/>
      <w:lvlJc w:val="left"/>
      <w:pPr>
        <w:ind w:left="1512" w:hanging="576"/>
      </w:pPr>
      <w:rPr>
        <w:rFonts w:hint="default"/>
      </w:rPr>
    </w:lvl>
    <w:lvl w:ilvl="2">
      <w:start w:val="1"/>
      <w:numFmt w:val="bullet"/>
      <w:lvlText w:val=""/>
      <w:lvlJc w:val="left"/>
      <w:pPr>
        <w:ind w:left="2880" w:hanging="504"/>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7656C6D"/>
    <w:multiLevelType w:val="multilevel"/>
    <w:tmpl w:val="958C9D94"/>
    <w:styleLink w:val="CurrentList21"/>
    <w:lvl w:ilvl="0">
      <w:start w:val="1"/>
      <w:numFmt w:val="decimal"/>
      <w:lvlText w:val="%1."/>
      <w:lvlJc w:val="left"/>
      <w:pPr>
        <w:ind w:left="720" w:hanging="360"/>
      </w:pPr>
      <w:rPr>
        <w:rFonts w:hint="default"/>
      </w:rPr>
    </w:lvl>
    <w:lvl w:ilvl="1">
      <w:start w:val="1"/>
      <w:numFmt w:val="lowerLetter"/>
      <w:lvlText w:val="%2)"/>
      <w:lvlJc w:val="left"/>
      <w:pPr>
        <w:ind w:left="1440" w:hanging="432"/>
      </w:pPr>
      <w:rPr>
        <w:rFonts w:hint="default"/>
      </w:rPr>
    </w:lvl>
    <w:lvl w:ilvl="2">
      <w:start w:val="1"/>
      <w:numFmt w:val="bullet"/>
      <w:lvlText w:val=""/>
      <w:lvlJc w:val="left"/>
      <w:pPr>
        <w:ind w:left="2016" w:hanging="360"/>
      </w:pPr>
      <w:rPr>
        <w:rFonts w:ascii="Symbol" w:hAnsi="Symbol" w:hint="default"/>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3C361BE2"/>
    <w:multiLevelType w:val="multilevel"/>
    <w:tmpl w:val="DE667138"/>
    <w:styleLink w:val="CurrentList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3D801C4B"/>
    <w:multiLevelType w:val="multilevel"/>
    <w:tmpl w:val="AF5CE114"/>
    <w:lvl w:ilvl="0">
      <w:start w:val="1"/>
      <w:numFmt w:val="decimal"/>
      <w:pStyle w:val="ListParagraphA"/>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016" w:hanging="360"/>
      </w:pPr>
      <w:rPr>
        <w:rFonts w:ascii="Symbol" w:hAnsi="Symbol" w:hint="default"/>
        <w:color w:val="262626" w:themeColor="text1" w:themeTint="D9"/>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E16685A"/>
    <w:multiLevelType w:val="multilevel"/>
    <w:tmpl w:val="B44C6790"/>
    <w:styleLink w:val="CurrentList7"/>
    <w:lvl w:ilvl="0">
      <w:start w:val="1"/>
      <w:numFmt w:val="decimal"/>
      <w:lvlText w:val="%1)"/>
      <w:lvlJc w:val="left"/>
      <w:pPr>
        <w:ind w:left="720" w:hanging="360"/>
      </w:pPr>
      <w:rPr>
        <w:rFonts w:hint="default"/>
      </w:rPr>
    </w:lvl>
    <w:lvl w:ilvl="1">
      <w:start w:val="1"/>
      <w:numFmt w:val="lowerLetter"/>
      <w:lvlText w:val="%2)"/>
      <w:lvlJc w:val="left"/>
      <w:pPr>
        <w:ind w:left="1152" w:hanging="72"/>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4F5D6CA7"/>
    <w:multiLevelType w:val="multilevel"/>
    <w:tmpl w:val="43CC7EFE"/>
    <w:styleLink w:val="CurrentList10"/>
    <w:lvl w:ilvl="0">
      <w:start w:val="1"/>
      <w:numFmt w:val="decimal"/>
      <w:lvlText w:val="%1."/>
      <w:lvlJc w:val="left"/>
      <w:pPr>
        <w:ind w:left="720" w:hanging="360"/>
      </w:pPr>
      <w:rPr>
        <w:rFonts w:hint="default"/>
      </w:rPr>
    </w:lvl>
    <w:lvl w:ilvl="1">
      <w:start w:val="1"/>
      <w:numFmt w:val="lowerLetter"/>
      <w:lvlText w:val="%2)"/>
      <w:lvlJc w:val="left"/>
      <w:pPr>
        <w:ind w:left="1800" w:hanging="864"/>
      </w:pPr>
      <w:rPr>
        <w:rFonts w:hint="default"/>
      </w:rPr>
    </w:lvl>
    <w:lvl w:ilvl="2">
      <w:start w:val="1"/>
      <w:numFmt w:val="bullet"/>
      <w:lvlText w:val=""/>
      <w:lvlJc w:val="left"/>
      <w:pPr>
        <w:ind w:left="2880" w:hanging="504"/>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538850FC"/>
    <w:multiLevelType w:val="multilevel"/>
    <w:tmpl w:val="FE3CD1D8"/>
    <w:styleLink w:val="CurrentList8"/>
    <w:lvl w:ilvl="0">
      <w:start w:val="1"/>
      <w:numFmt w:val="decimal"/>
      <w:lvlText w:val="%1."/>
      <w:lvlJc w:val="left"/>
      <w:pPr>
        <w:ind w:left="720" w:hanging="360"/>
      </w:pPr>
      <w:rPr>
        <w:rFonts w:hint="default"/>
      </w:rPr>
    </w:lvl>
    <w:lvl w:ilvl="1">
      <w:start w:val="1"/>
      <w:numFmt w:val="lowerLetter"/>
      <w:lvlText w:val="%2)"/>
      <w:lvlJc w:val="left"/>
      <w:pPr>
        <w:ind w:left="1152" w:hanging="72"/>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5D4209BC"/>
    <w:multiLevelType w:val="multilevel"/>
    <w:tmpl w:val="3FC852E6"/>
    <w:lvl w:ilvl="0">
      <w:start w:val="1"/>
      <w:numFmt w:val="bullet"/>
      <w:pStyle w:val="ListBullet"/>
      <w:lvlText w:val=""/>
      <w:lvlJc w:val="left"/>
      <w:pPr>
        <w:ind w:left="720" w:hanging="360"/>
      </w:pPr>
      <w:rPr>
        <w:rFonts w:ascii="Symbol" w:hAnsi="Symbol" w:hint="default"/>
        <w:sz w:val="16"/>
      </w:rPr>
    </w:lvl>
    <w:lvl w:ilvl="1">
      <w:start w:val="1"/>
      <w:numFmt w:val="bullet"/>
      <w:lvlText w:val=""/>
      <w:lvlJc w:val="left"/>
      <w:pPr>
        <w:ind w:left="1080" w:hanging="360"/>
      </w:pPr>
      <w:rPr>
        <w:rFonts w:ascii="Symbol" w:hAnsi="Symbol" w:hint="default"/>
        <w:sz w:val="16"/>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63F91C22"/>
    <w:multiLevelType w:val="multilevel"/>
    <w:tmpl w:val="AC5A7034"/>
    <w:styleLink w:val="CurrentList14"/>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160" w:hanging="432"/>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674C18DF"/>
    <w:multiLevelType w:val="multilevel"/>
    <w:tmpl w:val="BF6AF01C"/>
    <w:styleLink w:val="CurrentList16"/>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160" w:hanging="432"/>
      </w:pPr>
      <w:rPr>
        <w:rFonts w:ascii="Symbol" w:hAnsi="Symbol" w:hint="default"/>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68722045"/>
    <w:multiLevelType w:val="hybridMultilevel"/>
    <w:tmpl w:val="62A48F26"/>
    <w:lvl w:ilvl="0" w:tplc="2176F1E4">
      <w:start w:val="1"/>
      <w:numFmt w:val="bullet"/>
      <w:pStyle w:val="ListParagraphSubBullet"/>
      <w:lvlText w:val=""/>
      <w:lvlJc w:val="left"/>
      <w:pPr>
        <w:ind w:left="1440" w:hanging="360"/>
      </w:pPr>
      <w:rPr>
        <w:rFonts w:ascii="Symbol" w:hAnsi="Symbol" w:hint="default"/>
        <w:sz w:val="16"/>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1D6C06"/>
    <w:multiLevelType w:val="multilevel"/>
    <w:tmpl w:val="7234BD78"/>
    <w:styleLink w:val="CurrentList19"/>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sz w:val="16"/>
        <w:szCs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6C7760FE"/>
    <w:multiLevelType w:val="multilevel"/>
    <w:tmpl w:val="66CE5AE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15:restartNumberingAfterBreak="0">
    <w:nsid w:val="6D5C2C6D"/>
    <w:multiLevelType w:val="multilevel"/>
    <w:tmpl w:val="B37ABD20"/>
    <w:styleLink w:val="CurrentList1"/>
    <w:lvl w:ilvl="0">
      <w:start w:val="1"/>
      <w:numFmt w:val="decimal"/>
      <w:lvlText w:val="%1."/>
      <w:lvlJc w:val="left"/>
      <w:pPr>
        <w:ind w:left="720" w:hanging="360"/>
      </w:pPr>
      <w:rPr>
        <w:rFonts w:ascii="Calibri" w:hAnsi="Calibri" w:cs="Calibri" w:hint="default"/>
        <w:b w:val="0"/>
        <w:bCs w:val="0"/>
        <w:i w:val="0"/>
        <w:iCs w:val="0"/>
        <w:sz w:val="21"/>
        <w:szCs w:val="21"/>
      </w:rPr>
    </w:lvl>
    <w:lvl w:ilvl="1">
      <w:start w:val="1"/>
      <w:numFmt w:val="bullet"/>
      <w:lvlText w:val=""/>
      <w:lvlJc w:val="left"/>
      <w:pPr>
        <w:ind w:left="1440" w:hanging="360"/>
      </w:pPr>
      <w:rPr>
        <w:rFonts w:ascii="Symbol" w:hAnsi="Symbol" w:hint="default"/>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D9C499E"/>
    <w:multiLevelType w:val="multilevel"/>
    <w:tmpl w:val="F37C8B50"/>
    <w:styleLink w:val="CurrentList22"/>
    <w:lvl w:ilvl="0">
      <w:start w:val="1"/>
      <w:numFmt w:val="decimal"/>
      <w:lvlText w:val="%1."/>
      <w:lvlJc w:val="left"/>
      <w:pPr>
        <w:ind w:left="720" w:hanging="360"/>
      </w:pPr>
      <w:rPr>
        <w:rFonts w:hint="default"/>
      </w:rPr>
    </w:lvl>
    <w:lvl w:ilvl="1">
      <w:start w:val="1"/>
      <w:numFmt w:val="lowerLetter"/>
      <w:lvlText w:val="%2)"/>
      <w:lvlJc w:val="left"/>
      <w:pPr>
        <w:ind w:left="1440" w:hanging="432"/>
      </w:pPr>
      <w:rPr>
        <w:rFonts w:hint="default"/>
      </w:rPr>
    </w:lvl>
    <w:lvl w:ilvl="2">
      <w:start w:val="1"/>
      <w:numFmt w:val="bullet"/>
      <w:lvlText w:val=""/>
      <w:lvlJc w:val="left"/>
      <w:pPr>
        <w:ind w:left="2016" w:hanging="360"/>
      </w:pPr>
      <w:rPr>
        <w:rFonts w:ascii="Symbol" w:hAnsi="Symbol" w:hint="default"/>
        <w:color w:val="262626" w:themeColor="text1" w:themeTint="D9"/>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7F984E98"/>
    <w:multiLevelType w:val="multilevel"/>
    <w:tmpl w:val="AA24DC76"/>
    <w:lvl w:ilvl="0">
      <w:start w:val="1"/>
      <w:numFmt w:val="decimal"/>
      <w:lvlText w:val="%1."/>
      <w:lvlJc w:val="left"/>
      <w:pPr>
        <w:ind w:left="360" w:hanging="360"/>
      </w:pPr>
      <w:rPr>
        <w:b w:val="0"/>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73893046">
    <w:abstractNumId w:val="20"/>
  </w:num>
  <w:num w:numId="2" w16cid:durableId="139739404">
    <w:abstractNumId w:val="26"/>
  </w:num>
  <w:num w:numId="3" w16cid:durableId="1192259963">
    <w:abstractNumId w:val="9"/>
  </w:num>
  <w:num w:numId="4" w16cid:durableId="518088780">
    <w:abstractNumId w:val="23"/>
  </w:num>
  <w:num w:numId="5" w16cid:durableId="189345642">
    <w:abstractNumId w:val="3"/>
  </w:num>
  <w:num w:numId="6" w16cid:durableId="1254902474">
    <w:abstractNumId w:val="8"/>
  </w:num>
  <w:num w:numId="7" w16cid:durableId="1857231245">
    <w:abstractNumId w:val="7"/>
  </w:num>
  <w:num w:numId="8" w16cid:durableId="2081362424">
    <w:abstractNumId w:val="1"/>
  </w:num>
  <w:num w:numId="9" w16cid:durableId="1942447729">
    <w:abstractNumId w:val="15"/>
  </w:num>
  <w:num w:numId="10" w16cid:durableId="178394392">
    <w:abstractNumId w:val="17"/>
  </w:num>
  <w:num w:numId="11" w16cid:durableId="224731026">
    <w:abstractNumId w:val="19"/>
  </w:num>
  <w:num w:numId="12" w16cid:durableId="1881818163">
    <w:abstractNumId w:val="2"/>
  </w:num>
  <w:num w:numId="13" w16cid:durableId="262494408">
    <w:abstractNumId w:val="18"/>
  </w:num>
  <w:num w:numId="14" w16cid:durableId="1300919375">
    <w:abstractNumId w:val="13"/>
  </w:num>
  <w:num w:numId="15" w16cid:durableId="207694082">
    <w:abstractNumId w:val="10"/>
  </w:num>
  <w:num w:numId="16" w16cid:durableId="1741906667">
    <w:abstractNumId w:val="4"/>
  </w:num>
  <w:num w:numId="17" w16cid:durableId="211771569">
    <w:abstractNumId w:val="21"/>
  </w:num>
  <w:num w:numId="18" w16cid:durableId="309022045">
    <w:abstractNumId w:val="6"/>
  </w:num>
  <w:num w:numId="19" w16cid:durableId="1470634743">
    <w:abstractNumId w:val="22"/>
  </w:num>
  <w:num w:numId="20" w16cid:durableId="915280591">
    <w:abstractNumId w:val="12"/>
  </w:num>
  <w:num w:numId="21" w16cid:durableId="545260715">
    <w:abstractNumId w:val="5"/>
  </w:num>
  <w:num w:numId="22" w16cid:durableId="1575238588">
    <w:abstractNumId w:val="24"/>
  </w:num>
  <w:num w:numId="23" w16cid:durableId="1226800262">
    <w:abstractNumId w:val="11"/>
  </w:num>
  <w:num w:numId="24" w16cid:durableId="1522205624">
    <w:abstractNumId w:val="14"/>
  </w:num>
  <w:num w:numId="25" w16cid:durableId="4530612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237574">
    <w:abstractNumId w:val="16"/>
  </w:num>
  <w:num w:numId="27" w16cid:durableId="2074962417">
    <w:abstractNumId w:val="27"/>
  </w:num>
  <w:num w:numId="28" w16cid:durableId="1682971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8968231">
    <w:abstractNumId w:val="0"/>
  </w:num>
  <w:num w:numId="30" w16cid:durableId="510336868">
    <w:abstractNumId w:val="28"/>
  </w:num>
  <w:num w:numId="31" w16cid:durableId="2103641068">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660"/>
    <w:rsid w:val="0000587D"/>
    <w:rsid w:val="000117F8"/>
    <w:rsid w:val="000124F3"/>
    <w:rsid w:val="00016131"/>
    <w:rsid w:val="00022AEF"/>
    <w:rsid w:val="00024D65"/>
    <w:rsid w:val="0002508F"/>
    <w:rsid w:val="00026103"/>
    <w:rsid w:val="00034454"/>
    <w:rsid w:val="000359A6"/>
    <w:rsid w:val="00040207"/>
    <w:rsid w:val="00040958"/>
    <w:rsid w:val="00041010"/>
    <w:rsid w:val="00043545"/>
    <w:rsid w:val="000471D8"/>
    <w:rsid w:val="00056CB1"/>
    <w:rsid w:val="000631EE"/>
    <w:rsid w:val="0006675D"/>
    <w:rsid w:val="00080029"/>
    <w:rsid w:val="00084133"/>
    <w:rsid w:val="00084FA1"/>
    <w:rsid w:val="00094CC5"/>
    <w:rsid w:val="00095A3A"/>
    <w:rsid w:val="000A017E"/>
    <w:rsid w:val="000A08B6"/>
    <w:rsid w:val="000A6F06"/>
    <w:rsid w:val="000B1BE8"/>
    <w:rsid w:val="000C1E92"/>
    <w:rsid w:val="000C6495"/>
    <w:rsid w:val="000D03AC"/>
    <w:rsid w:val="000E382A"/>
    <w:rsid w:val="000E6336"/>
    <w:rsid w:val="000F47E3"/>
    <w:rsid w:val="000F7B5F"/>
    <w:rsid w:val="001043CF"/>
    <w:rsid w:val="001073A4"/>
    <w:rsid w:val="00127DF5"/>
    <w:rsid w:val="001302D3"/>
    <w:rsid w:val="00130E09"/>
    <w:rsid w:val="00134330"/>
    <w:rsid w:val="001427D7"/>
    <w:rsid w:val="00146326"/>
    <w:rsid w:val="00152448"/>
    <w:rsid w:val="001540A1"/>
    <w:rsid w:val="00154DB1"/>
    <w:rsid w:val="0016001C"/>
    <w:rsid w:val="00194916"/>
    <w:rsid w:val="00195716"/>
    <w:rsid w:val="001A018B"/>
    <w:rsid w:val="001A27E3"/>
    <w:rsid w:val="001A4AC7"/>
    <w:rsid w:val="001B3725"/>
    <w:rsid w:val="001B7A0D"/>
    <w:rsid w:val="001C18F5"/>
    <w:rsid w:val="001D2E3F"/>
    <w:rsid w:val="001E2982"/>
    <w:rsid w:val="001E5C8A"/>
    <w:rsid w:val="001E731C"/>
    <w:rsid w:val="001F215E"/>
    <w:rsid w:val="00204790"/>
    <w:rsid w:val="00213DCE"/>
    <w:rsid w:val="00230CF8"/>
    <w:rsid w:val="00243A2C"/>
    <w:rsid w:val="00257077"/>
    <w:rsid w:val="002616D9"/>
    <w:rsid w:val="00261E49"/>
    <w:rsid w:val="002671EC"/>
    <w:rsid w:val="00270F5C"/>
    <w:rsid w:val="002771C2"/>
    <w:rsid w:val="00277D57"/>
    <w:rsid w:val="00292281"/>
    <w:rsid w:val="0029661D"/>
    <w:rsid w:val="002A6139"/>
    <w:rsid w:val="002E4281"/>
    <w:rsid w:val="002F1C16"/>
    <w:rsid w:val="002F274D"/>
    <w:rsid w:val="00302526"/>
    <w:rsid w:val="00307B4F"/>
    <w:rsid w:val="00321F7E"/>
    <w:rsid w:val="003247A6"/>
    <w:rsid w:val="00325660"/>
    <w:rsid w:val="0032799B"/>
    <w:rsid w:val="00334677"/>
    <w:rsid w:val="0034216F"/>
    <w:rsid w:val="003459AD"/>
    <w:rsid w:val="0035189F"/>
    <w:rsid w:val="00355F0E"/>
    <w:rsid w:val="00370A8B"/>
    <w:rsid w:val="003716F4"/>
    <w:rsid w:val="00375675"/>
    <w:rsid w:val="00391724"/>
    <w:rsid w:val="003926F4"/>
    <w:rsid w:val="003959E4"/>
    <w:rsid w:val="00395D7B"/>
    <w:rsid w:val="003C2B78"/>
    <w:rsid w:val="003C5ACA"/>
    <w:rsid w:val="003D034A"/>
    <w:rsid w:val="003D09AB"/>
    <w:rsid w:val="003D42BB"/>
    <w:rsid w:val="003D569F"/>
    <w:rsid w:val="003D7A96"/>
    <w:rsid w:val="003E5EAB"/>
    <w:rsid w:val="00412FD1"/>
    <w:rsid w:val="004204E6"/>
    <w:rsid w:val="0042134B"/>
    <w:rsid w:val="00421F10"/>
    <w:rsid w:val="0042429D"/>
    <w:rsid w:val="00425534"/>
    <w:rsid w:val="004260FB"/>
    <w:rsid w:val="004304AF"/>
    <w:rsid w:val="00433CF3"/>
    <w:rsid w:val="00434900"/>
    <w:rsid w:val="0044441A"/>
    <w:rsid w:val="00447D16"/>
    <w:rsid w:val="0045131A"/>
    <w:rsid w:val="0045336E"/>
    <w:rsid w:val="004548A7"/>
    <w:rsid w:val="0046023F"/>
    <w:rsid w:val="004642E0"/>
    <w:rsid w:val="00464384"/>
    <w:rsid w:val="00473A68"/>
    <w:rsid w:val="00476E0C"/>
    <w:rsid w:val="00477FB0"/>
    <w:rsid w:val="004804F8"/>
    <w:rsid w:val="00490903"/>
    <w:rsid w:val="00495278"/>
    <w:rsid w:val="00496DA7"/>
    <w:rsid w:val="004A20ED"/>
    <w:rsid w:val="004A46EE"/>
    <w:rsid w:val="004A5C83"/>
    <w:rsid w:val="004C2157"/>
    <w:rsid w:val="004D66E8"/>
    <w:rsid w:val="00504CB4"/>
    <w:rsid w:val="00505223"/>
    <w:rsid w:val="005066D7"/>
    <w:rsid w:val="00507ACB"/>
    <w:rsid w:val="005136CC"/>
    <w:rsid w:val="00514010"/>
    <w:rsid w:val="00520DAC"/>
    <w:rsid w:val="005319B8"/>
    <w:rsid w:val="005401C8"/>
    <w:rsid w:val="00542418"/>
    <w:rsid w:val="005471C4"/>
    <w:rsid w:val="005506AF"/>
    <w:rsid w:val="00557111"/>
    <w:rsid w:val="0056321E"/>
    <w:rsid w:val="00566C08"/>
    <w:rsid w:val="0059001E"/>
    <w:rsid w:val="00591EC0"/>
    <w:rsid w:val="00594263"/>
    <w:rsid w:val="00595B56"/>
    <w:rsid w:val="005A0930"/>
    <w:rsid w:val="005A26C9"/>
    <w:rsid w:val="005B1D3A"/>
    <w:rsid w:val="005B4041"/>
    <w:rsid w:val="005B5D54"/>
    <w:rsid w:val="005B6A40"/>
    <w:rsid w:val="005C4E18"/>
    <w:rsid w:val="005D0760"/>
    <w:rsid w:val="005D5075"/>
    <w:rsid w:val="005D5F3D"/>
    <w:rsid w:val="005E756E"/>
    <w:rsid w:val="005F09A0"/>
    <w:rsid w:val="005F39E5"/>
    <w:rsid w:val="0060055D"/>
    <w:rsid w:val="00601388"/>
    <w:rsid w:val="006051DA"/>
    <w:rsid w:val="00605E67"/>
    <w:rsid w:val="00607595"/>
    <w:rsid w:val="0061570D"/>
    <w:rsid w:val="006215E7"/>
    <w:rsid w:val="00637605"/>
    <w:rsid w:val="00643BD2"/>
    <w:rsid w:val="00646424"/>
    <w:rsid w:val="0064739D"/>
    <w:rsid w:val="00650748"/>
    <w:rsid w:val="00653A03"/>
    <w:rsid w:val="006543C9"/>
    <w:rsid w:val="00655AD0"/>
    <w:rsid w:val="00656613"/>
    <w:rsid w:val="006579A8"/>
    <w:rsid w:val="006637BE"/>
    <w:rsid w:val="00680846"/>
    <w:rsid w:val="00680EE7"/>
    <w:rsid w:val="00682D9B"/>
    <w:rsid w:val="00684CA6"/>
    <w:rsid w:val="006859D9"/>
    <w:rsid w:val="00686BD4"/>
    <w:rsid w:val="00691C60"/>
    <w:rsid w:val="00693313"/>
    <w:rsid w:val="00697D98"/>
    <w:rsid w:val="006A32E7"/>
    <w:rsid w:val="006A53F2"/>
    <w:rsid w:val="006B5ABD"/>
    <w:rsid w:val="006B710A"/>
    <w:rsid w:val="006C0E5A"/>
    <w:rsid w:val="006C35C0"/>
    <w:rsid w:val="006C3C09"/>
    <w:rsid w:val="006C7039"/>
    <w:rsid w:val="006D6472"/>
    <w:rsid w:val="006E4B5F"/>
    <w:rsid w:val="006F24EC"/>
    <w:rsid w:val="00701DF5"/>
    <w:rsid w:val="00702805"/>
    <w:rsid w:val="007047FE"/>
    <w:rsid w:val="007157C3"/>
    <w:rsid w:val="00716D8E"/>
    <w:rsid w:val="00726D6E"/>
    <w:rsid w:val="0074022A"/>
    <w:rsid w:val="00741124"/>
    <w:rsid w:val="00742130"/>
    <w:rsid w:val="007475A7"/>
    <w:rsid w:val="00756DF9"/>
    <w:rsid w:val="00761A4A"/>
    <w:rsid w:val="00762A3B"/>
    <w:rsid w:val="00765D20"/>
    <w:rsid w:val="00774632"/>
    <w:rsid w:val="00782EF2"/>
    <w:rsid w:val="0079281E"/>
    <w:rsid w:val="007A13D0"/>
    <w:rsid w:val="007A6EBB"/>
    <w:rsid w:val="007B2E33"/>
    <w:rsid w:val="007B4C08"/>
    <w:rsid w:val="007B7371"/>
    <w:rsid w:val="007C6CB8"/>
    <w:rsid w:val="007C7CF7"/>
    <w:rsid w:val="007D19D1"/>
    <w:rsid w:val="007D426B"/>
    <w:rsid w:val="007E1D7B"/>
    <w:rsid w:val="007F1CD3"/>
    <w:rsid w:val="007F24AB"/>
    <w:rsid w:val="00806336"/>
    <w:rsid w:val="00806A5F"/>
    <w:rsid w:val="008113CD"/>
    <w:rsid w:val="008124F2"/>
    <w:rsid w:val="008136E1"/>
    <w:rsid w:val="00817448"/>
    <w:rsid w:val="00825264"/>
    <w:rsid w:val="00827210"/>
    <w:rsid w:val="00837E5E"/>
    <w:rsid w:val="00842A4A"/>
    <w:rsid w:val="0084782F"/>
    <w:rsid w:val="00864B8A"/>
    <w:rsid w:val="008708B5"/>
    <w:rsid w:val="00871E41"/>
    <w:rsid w:val="008732F7"/>
    <w:rsid w:val="008748F2"/>
    <w:rsid w:val="008762B7"/>
    <w:rsid w:val="00882A7B"/>
    <w:rsid w:val="008A739E"/>
    <w:rsid w:val="008B6202"/>
    <w:rsid w:val="008B6600"/>
    <w:rsid w:val="008C11FA"/>
    <w:rsid w:val="008C49F4"/>
    <w:rsid w:val="008C591B"/>
    <w:rsid w:val="008C67D4"/>
    <w:rsid w:val="008D1A9B"/>
    <w:rsid w:val="008E1EEC"/>
    <w:rsid w:val="008F15F8"/>
    <w:rsid w:val="008F4160"/>
    <w:rsid w:val="008F55DD"/>
    <w:rsid w:val="00903943"/>
    <w:rsid w:val="00907637"/>
    <w:rsid w:val="00911E07"/>
    <w:rsid w:val="00913C54"/>
    <w:rsid w:val="00925323"/>
    <w:rsid w:val="00927A12"/>
    <w:rsid w:val="00935275"/>
    <w:rsid w:val="00942251"/>
    <w:rsid w:val="0094367F"/>
    <w:rsid w:val="009464B8"/>
    <w:rsid w:val="00950534"/>
    <w:rsid w:val="009528F5"/>
    <w:rsid w:val="00965779"/>
    <w:rsid w:val="00970806"/>
    <w:rsid w:val="00971CC3"/>
    <w:rsid w:val="00982C56"/>
    <w:rsid w:val="00985DDD"/>
    <w:rsid w:val="00986A41"/>
    <w:rsid w:val="009874CB"/>
    <w:rsid w:val="00990A7A"/>
    <w:rsid w:val="00992A87"/>
    <w:rsid w:val="0099450A"/>
    <w:rsid w:val="00997941"/>
    <w:rsid w:val="009A5BD6"/>
    <w:rsid w:val="009A6C39"/>
    <w:rsid w:val="009B0651"/>
    <w:rsid w:val="009C0DD1"/>
    <w:rsid w:val="009C1EA9"/>
    <w:rsid w:val="009C27E5"/>
    <w:rsid w:val="009C3A2F"/>
    <w:rsid w:val="009D2F30"/>
    <w:rsid w:val="009D33F0"/>
    <w:rsid w:val="009D36C8"/>
    <w:rsid w:val="009D4462"/>
    <w:rsid w:val="009D4C2F"/>
    <w:rsid w:val="009F2BE7"/>
    <w:rsid w:val="009F49E8"/>
    <w:rsid w:val="00A035F6"/>
    <w:rsid w:val="00A0372C"/>
    <w:rsid w:val="00A047B2"/>
    <w:rsid w:val="00A11930"/>
    <w:rsid w:val="00A14295"/>
    <w:rsid w:val="00A15230"/>
    <w:rsid w:val="00A1553F"/>
    <w:rsid w:val="00A23804"/>
    <w:rsid w:val="00A264F3"/>
    <w:rsid w:val="00A30AD5"/>
    <w:rsid w:val="00A3168C"/>
    <w:rsid w:val="00A3692D"/>
    <w:rsid w:val="00A46783"/>
    <w:rsid w:val="00A4687A"/>
    <w:rsid w:val="00A535AC"/>
    <w:rsid w:val="00A55EE6"/>
    <w:rsid w:val="00A63ECC"/>
    <w:rsid w:val="00A76F89"/>
    <w:rsid w:val="00A8678C"/>
    <w:rsid w:val="00A966C4"/>
    <w:rsid w:val="00AA0724"/>
    <w:rsid w:val="00AA2D0D"/>
    <w:rsid w:val="00AA7799"/>
    <w:rsid w:val="00AB4D0D"/>
    <w:rsid w:val="00AB71D1"/>
    <w:rsid w:val="00AC0EA9"/>
    <w:rsid w:val="00AC1A2F"/>
    <w:rsid w:val="00AD65CE"/>
    <w:rsid w:val="00AD7D70"/>
    <w:rsid w:val="00AE02C8"/>
    <w:rsid w:val="00AE1254"/>
    <w:rsid w:val="00AE650E"/>
    <w:rsid w:val="00AE788D"/>
    <w:rsid w:val="00AF0D78"/>
    <w:rsid w:val="00B016EC"/>
    <w:rsid w:val="00B2195C"/>
    <w:rsid w:val="00B25318"/>
    <w:rsid w:val="00B26FE9"/>
    <w:rsid w:val="00B331B6"/>
    <w:rsid w:val="00B35AA5"/>
    <w:rsid w:val="00B35D73"/>
    <w:rsid w:val="00B3740B"/>
    <w:rsid w:val="00B4178A"/>
    <w:rsid w:val="00B42C47"/>
    <w:rsid w:val="00B42D78"/>
    <w:rsid w:val="00B469A4"/>
    <w:rsid w:val="00B636ED"/>
    <w:rsid w:val="00B711F2"/>
    <w:rsid w:val="00B776E1"/>
    <w:rsid w:val="00B959C7"/>
    <w:rsid w:val="00B9651A"/>
    <w:rsid w:val="00B96597"/>
    <w:rsid w:val="00BA0326"/>
    <w:rsid w:val="00BA4DD0"/>
    <w:rsid w:val="00BA5530"/>
    <w:rsid w:val="00BA64DA"/>
    <w:rsid w:val="00BC2BBB"/>
    <w:rsid w:val="00BD1EE8"/>
    <w:rsid w:val="00BD1FB8"/>
    <w:rsid w:val="00BD35E3"/>
    <w:rsid w:val="00C045FD"/>
    <w:rsid w:val="00C126AD"/>
    <w:rsid w:val="00C13233"/>
    <w:rsid w:val="00C1477D"/>
    <w:rsid w:val="00C17E60"/>
    <w:rsid w:val="00C21CFA"/>
    <w:rsid w:val="00C276A3"/>
    <w:rsid w:val="00C30F2C"/>
    <w:rsid w:val="00C32B9B"/>
    <w:rsid w:val="00C3573D"/>
    <w:rsid w:val="00C46D44"/>
    <w:rsid w:val="00C56748"/>
    <w:rsid w:val="00C64A95"/>
    <w:rsid w:val="00C75F1B"/>
    <w:rsid w:val="00C76522"/>
    <w:rsid w:val="00C82712"/>
    <w:rsid w:val="00C84747"/>
    <w:rsid w:val="00C90993"/>
    <w:rsid w:val="00C95959"/>
    <w:rsid w:val="00CA00B7"/>
    <w:rsid w:val="00CA48FD"/>
    <w:rsid w:val="00CA5C97"/>
    <w:rsid w:val="00CA6107"/>
    <w:rsid w:val="00CA6385"/>
    <w:rsid w:val="00CB64D5"/>
    <w:rsid w:val="00CB76B5"/>
    <w:rsid w:val="00CC28FE"/>
    <w:rsid w:val="00CC4E3A"/>
    <w:rsid w:val="00CC67C9"/>
    <w:rsid w:val="00CC69FD"/>
    <w:rsid w:val="00CD4AA9"/>
    <w:rsid w:val="00CD6738"/>
    <w:rsid w:val="00CE0A2C"/>
    <w:rsid w:val="00CE5EF6"/>
    <w:rsid w:val="00CF1328"/>
    <w:rsid w:val="00D02A3E"/>
    <w:rsid w:val="00D030BA"/>
    <w:rsid w:val="00D034D4"/>
    <w:rsid w:val="00D06381"/>
    <w:rsid w:val="00D107F1"/>
    <w:rsid w:val="00D204E5"/>
    <w:rsid w:val="00D27A28"/>
    <w:rsid w:val="00D34AED"/>
    <w:rsid w:val="00D34C6F"/>
    <w:rsid w:val="00D37D0E"/>
    <w:rsid w:val="00D52284"/>
    <w:rsid w:val="00D54A2A"/>
    <w:rsid w:val="00D55805"/>
    <w:rsid w:val="00D55909"/>
    <w:rsid w:val="00D63269"/>
    <w:rsid w:val="00D6646E"/>
    <w:rsid w:val="00D66A58"/>
    <w:rsid w:val="00D6743E"/>
    <w:rsid w:val="00D76FD8"/>
    <w:rsid w:val="00D804B2"/>
    <w:rsid w:val="00D93612"/>
    <w:rsid w:val="00D97D10"/>
    <w:rsid w:val="00DA236F"/>
    <w:rsid w:val="00DB190F"/>
    <w:rsid w:val="00DB2AF7"/>
    <w:rsid w:val="00DB36F6"/>
    <w:rsid w:val="00DC0B46"/>
    <w:rsid w:val="00DC1869"/>
    <w:rsid w:val="00DC2186"/>
    <w:rsid w:val="00DC3999"/>
    <w:rsid w:val="00DC40DB"/>
    <w:rsid w:val="00DC5395"/>
    <w:rsid w:val="00DC6F10"/>
    <w:rsid w:val="00DD3E94"/>
    <w:rsid w:val="00DD6443"/>
    <w:rsid w:val="00E03321"/>
    <w:rsid w:val="00E05F49"/>
    <w:rsid w:val="00E0639C"/>
    <w:rsid w:val="00E14F90"/>
    <w:rsid w:val="00E2374F"/>
    <w:rsid w:val="00E277EC"/>
    <w:rsid w:val="00E279F5"/>
    <w:rsid w:val="00E30821"/>
    <w:rsid w:val="00E37A31"/>
    <w:rsid w:val="00E41C8A"/>
    <w:rsid w:val="00E470A7"/>
    <w:rsid w:val="00E477D8"/>
    <w:rsid w:val="00E65115"/>
    <w:rsid w:val="00E66072"/>
    <w:rsid w:val="00E71388"/>
    <w:rsid w:val="00E71E7A"/>
    <w:rsid w:val="00E73260"/>
    <w:rsid w:val="00E75868"/>
    <w:rsid w:val="00E858DD"/>
    <w:rsid w:val="00E93E42"/>
    <w:rsid w:val="00E9507D"/>
    <w:rsid w:val="00EA073D"/>
    <w:rsid w:val="00EA0D6E"/>
    <w:rsid w:val="00EC3AC3"/>
    <w:rsid w:val="00EC4CD7"/>
    <w:rsid w:val="00EC6C60"/>
    <w:rsid w:val="00EE54A6"/>
    <w:rsid w:val="00EF20FD"/>
    <w:rsid w:val="00F05A45"/>
    <w:rsid w:val="00F07FF4"/>
    <w:rsid w:val="00F13AC9"/>
    <w:rsid w:val="00F31F50"/>
    <w:rsid w:val="00F37EEB"/>
    <w:rsid w:val="00F41925"/>
    <w:rsid w:val="00F45CC6"/>
    <w:rsid w:val="00F55097"/>
    <w:rsid w:val="00F5751D"/>
    <w:rsid w:val="00F613E0"/>
    <w:rsid w:val="00F65AAA"/>
    <w:rsid w:val="00F80F27"/>
    <w:rsid w:val="00F97FE2"/>
    <w:rsid w:val="00FA3A77"/>
    <w:rsid w:val="00FA4600"/>
    <w:rsid w:val="00FB4561"/>
    <w:rsid w:val="00FB6A60"/>
    <w:rsid w:val="00FC0117"/>
    <w:rsid w:val="00FC276F"/>
    <w:rsid w:val="00FD0478"/>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750C6"/>
  <w15:docId w15:val="{1D605CDD-6AC6-0541-BA70-413B70DA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A3168C"/>
    <w:pPr>
      <w:spacing w:before="120" w:after="120" w:line="276" w:lineRule="auto"/>
      <w:ind w:right="43"/>
    </w:pPr>
    <w:rPr>
      <w:rFonts w:ascii="Calibri" w:eastAsia="Times" w:hAnsi="Calibri" w:cs="Calibri"/>
      <w:color w:val="262626" w:themeColor="text1" w:themeTint="D9"/>
      <w:sz w:val="21"/>
      <w:szCs w:val="21"/>
    </w:rPr>
  </w:style>
  <w:style w:type="paragraph" w:styleId="Heading1">
    <w:name w:val="heading 1"/>
    <w:basedOn w:val="Normal"/>
    <w:link w:val="Heading1Char"/>
    <w:qFormat/>
    <w:rsid w:val="003716F4"/>
    <w:pPr>
      <w:spacing w:after="240" w:line="240" w:lineRule="auto"/>
      <w:outlineLvl w:val="0"/>
    </w:pPr>
    <w:rPr>
      <w:b/>
      <w:color w:val="005EA0"/>
      <w:sz w:val="32"/>
    </w:rPr>
  </w:style>
  <w:style w:type="paragraph" w:styleId="Heading2">
    <w:name w:val="heading 2"/>
    <w:basedOn w:val="H2-Subhead"/>
    <w:next w:val="Normal"/>
    <w:link w:val="Heading2Char"/>
    <w:unhideWhenUsed/>
    <w:qFormat/>
    <w:rsid w:val="00BA64DA"/>
    <w:pPr>
      <w:spacing w:before="320" w:after="120"/>
      <w:outlineLvl w:val="1"/>
    </w:pPr>
    <w:rPr>
      <w:color w:val="005EA0"/>
    </w:rPr>
  </w:style>
  <w:style w:type="paragraph" w:styleId="Heading3">
    <w:name w:val="heading 3"/>
    <w:basedOn w:val="Normal"/>
    <w:next w:val="Normal"/>
    <w:link w:val="Heading3Char"/>
    <w:unhideWhenUsed/>
    <w:qFormat/>
    <w:rsid w:val="00927A12"/>
    <w:pPr>
      <w:spacing w:before="3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A">
    <w:name w:val="List Paragraph A"/>
    <w:qFormat/>
    <w:rsid w:val="003D7A96"/>
    <w:pPr>
      <w:widowControl w:val="0"/>
      <w:numPr>
        <w:numId w:val="26"/>
      </w:numPr>
      <w:suppressAutoHyphens/>
      <w:spacing w:before="120" w:after="120" w:line="276" w:lineRule="auto"/>
    </w:pPr>
    <w:rPr>
      <w:rFonts w:ascii="Calibri" w:eastAsia="Times" w:hAnsi="Calibri" w:cs="Calibri"/>
      <w:color w:val="262626" w:themeColor="text1" w:themeTint="D9"/>
      <w:sz w:val="21"/>
      <w:szCs w:val="21"/>
    </w:rPr>
  </w:style>
  <w:style w:type="paragraph" w:styleId="Footer">
    <w:name w:val="footer"/>
    <w:basedOn w:val="Normal"/>
    <w:link w:val="FooterChar"/>
    <w:uiPriority w:val="99"/>
    <w:rsid w:val="00EE54A6"/>
    <w:pPr>
      <w:tabs>
        <w:tab w:val="center" w:pos="4320"/>
        <w:tab w:val="right" w:pos="8640"/>
      </w:tabs>
    </w:pPr>
    <w:rPr>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4A46EE"/>
    <w:pPr>
      <w:numPr>
        <w:numId w:val="1"/>
      </w:numPr>
      <w:shd w:val="clear" w:color="auto" w:fill="FFFFFF"/>
      <w:ind w:right="0"/>
    </w:pPr>
    <w:rPr>
      <w:rFonts w:asciiTheme="minorHAnsi" w:hAnsiTheme="minorHAnsi" w:cs="Open Sans"/>
      <w:szCs w:val="18"/>
      <w:shd w:val="clear" w:color="auto" w:fill="FFFFFF"/>
    </w:rPr>
  </w:style>
  <w:style w:type="character" w:customStyle="1" w:styleId="Heading1Char">
    <w:name w:val="Heading 1 Char"/>
    <w:link w:val="Heading1"/>
    <w:rsid w:val="003716F4"/>
    <w:rPr>
      <w:rFonts w:ascii="Calibri" w:eastAsia="Times" w:hAnsi="Calibri" w:cs="Calibri"/>
      <w:b/>
      <w:color w:val="005EA0"/>
      <w:sz w:val="32"/>
      <w:szCs w:val="21"/>
    </w:rPr>
  </w:style>
  <w:style w:type="character" w:styleId="Hyperlink">
    <w:name w:val="Hyperlink"/>
    <w:rsid w:val="007A6EBB"/>
    <w:rPr>
      <w:color w:val="015391"/>
      <w:u w:val="single"/>
    </w:rPr>
  </w:style>
  <w:style w:type="paragraph" w:customStyle="1" w:styleId="ListParagraphSubBullet">
    <w:name w:val="List Paragraph Sub Bullet"/>
    <w:qFormat/>
    <w:rsid w:val="00D6743E"/>
    <w:pPr>
      <w:numPr>
        <w:numId w:val="4"/>
      </w:numPr>
      <w:spacing w:before="120" w:after="120"/>
    </w:pPr>
    <w:rPr>
      <w:rFonts w:ascii="Calibri" w:hAnsi="Calibri" w:cs="Calibri"/>
      <w:color w:val="262626" w:themeColor="text1" w:themeTint="D9"/>
      <w:sz w:val="21"/>
      <w:szCs w:val="21"/>
      <w:shd w:val="clear" w:color="auto" w:fill="FFFFFF"/>
    </w:rPr>
  </w:style>
  <w:style w:type="paragraph" w:styleId="ListParagraph">
    <w:name w:val="List Paragraph"/>
    <w:basedOn w:val="Normal"/>
    <w:uiPriority w:val="34"/>
    <w:qFormat/>
    <w:rsid w:val="00D6743E"/>
    <w:pPr>
      <w:ind w:left="720"/>
      <w:contextualSpacing/>
    </w:pPr>
  </w:style>
  <w:style w:type="paragraph" w:styleId="NormalWeb">
    <w:name w:val="Normal (Web)"/>
    <w:basedOn w:val="Normal"/>
    <w:uiPriority w:val="99"/>
    <w:unhideWhenUsed/>
    <w:rsid w:val="001A27E3"/>
    <w:pPr>
      <w:spacing w:before="100" w:beforeAutospacing="1" w:after="100" w:afterAutospacing="1"/>
    </w:pPr>
    <w:rPr>
      <w:rFonts w:eastAsia="Calibri"/>
    </w:rPr>
  </w:style>
  <w:style w:type="numbering" w:customStyle="1" w:styleId="CurrentList1">
    <w:name w:val="Current List1"/>
    <w:uiPriority w:val="99"/>
    <w:rsid w:val="00D6743E"/>
    <w:pPr>
      <w:numPr>
        <w:numId w:val="2"/>
      </w:numPr>
    </w:pPr>
  </w:style>
  <w:style w:type="paragraph" w:styleId="FootnoteText">
    <w:name w:val="footnote text"/>
    <w:basedOn w:val="Normal"/>
    <w:link w:val="FootnoteTextChar"/>
    <w:unhideWhenUsed/>
    <w:rsid w:val="00F37EEB"/>
    <w:pPr>
      <w:spacing w:before="0" w:after="0" w:line="240" w:lineRule="auto"/>
    </w:pPr>
    <w:rPr>
      <w:sz w:val="18"/>
      <w:szCs w:val="20"/>
    </w:rPr>
  </w:style>
  <w:style w:type="character" w:customStyle="1" w:styleId="FootnoteTextChar">
    <w:name w:val="Footnote Text Char"/>
    <w:basedOn w:val="DefaultParagraphFont"/>
    <w:link w:val="FootnoteText"/>
    <w:rsid w:val="00F37EEB"/>
    <w:rPr>
      <w:rFonts w:ascii="Calibri" w:eastAsia="Times" w:hAnsi="Calibri" w:cs="Calibri"/>
      <w:color w:val="262626" w:themeColor="text1" w:themeTint="D9"/>
      <w:sz w:val="18"/>
    </w:rPr>
  </w:style>
  <w:style w:type="character" w:styleId="FootnoteReference">
    <w:name w:val="footnote reference"/>
    <w:basedOn w:val="DefaultParagraphFont"/>
    <w:semiHidden/>
    <w:unhideWhenUsed/>
    <w:rsid w:val="0035189F"/>
    <w:rPr>
      <w:vertAlign w:val="superscript"/>
    </w:rPr>
  </w:style>
  <w:style w:type="character" w:customStyle="1" w:styleId="FooterChar">
    <w:name w:val="Footer Char"/>
    <w:link w:val="Footer"/>
    <w:uiPriority w:val="99"/>
    <w:rsid w:val="00292281"/>
    <w:rPr>
      <w:sz w:val="24"/>
      <w:szCs w:val="24"/>
    </w:rPr>
  </w:style>
  <w:style w:type="character" w:customStyle="1" w:styleId="Heading2Char">
    <w:name w:val="Heading 2 Char"/>
    <w:basedOn w:val="DefaultParagraphFont"/>
    <w:link w:val="Heading2"/>
    <w:rsid w:val="00BA64DA"/>
    <w:rPr>
      <w:rFonts w:ascii="Calibri" w:eastAsia="Times" w:hAnsi="Calibri" w:cs="Calibri"/>
      <w:b/>
      <w:bCs/>
      <w:caps/>
      <w:color w:val="005EA0"/>
      <w:sz w:val="21"/>
      <w:szCs w:val="21"/>
    </w:rPr>
  </w:style>
  <w:style w:type="character" w:styleId="FollowedHyperlink">
    <w:name w:val="FollowedHyperlink"/>
    <w:rsid w:val="00514010"/>
    <w:rPr>
      <w:color w:val="800080"/>
      <w:u w:val="single"/>
    </w:rPr>
  </w:style>
  <w:style w:type="paragraph" w:customStyle="1" w:styleId="H2-Subhead">
    <w:name w:val="H2 - Subhead"/>
    <w:qFormat/>
    <w:rsid w:val="001A4AC7"/>
    <w:pPr>
      <w:snapToGrid w:val="0"/>
      <w:spacing w:before="360"/>
    </w:pPr>
    <w:rPr>
      <w:rFonts w:ascii="Calibri" w:eastAsia="Times" w:hAnsi="Calibri" w:cs="Calibri"/>
      <w:b/>
      <w:bCs/>
      <w:caps/>
      <w:color w:val="262626" w:themeColor="text1" w:themeTint="D9"/>
      <w:sz w:val="21"/>
      <w:szCs w:val="21"/>
    </w:rPr>
  </w:style>
  <w:style w:type="numbering" w:customStyle="1" w:styleId="CurrentList2">
    <w:name w:val="Current List2"/>
    <w:uiPriority w:val="99"/>
    <w:rsid w:val="00D6743E"/>
    <w:pPr>
      <w:numPr>
        <w:numId w:val="3"/>
      </w:numPr>
    </w:pPr>
  </w:style>
  <w:style w:type="character" w:customStyle="1" w:styleId="Heading3Char">
    <w:name w:val="Heading 3 Char"/>
    <w:basedOn w:val="DefaultParagraphFont"/>
    <w:link w:val="Heading3"/>
    <w:rsid w:val="00927A12"/>
    <w:rPr>
      <w:rFonts w:ascii="Calibri" w:eastAsia="Times" w:hAnsi="Calibri" w:cs="Calibri"/>
      <w:b/>
      <w:bCs/>
      <w:color w:val="262626" w:themeColor="text1" w:themeTint="D9"/>
      <w:sz w:val="21"/>
      <w:szCs w:val="21"/>
    </w:rPr>
  </w:style>
  <w:style w:type="paragraph" w:customStyle="1" w:styleId="Style1">
    <w:name w:val="Style1"/>
    <w:basedOn w:val="Normal"/>
    <w:qFormat/>
    <w:rsid w:val="00EA0D6E"/>
    <w:pPr>
      <w:spacing w:after="0" w:line="240" w:lineRule="auto"/>
    </w:pPr>
    <w:rPr>
      <w:b/>
      <w:bCs/>
    </w:rPr>
  </w:style>
  <w:style w:type="paragraph" w:styleId="Header">
    <w:name w:val="header"/>
    <w:basedOn w:val="Normal"/>
    <w:link w:val="HeaderChar"/>
    <w:uiPriority w:val="99"/>
    <w:unhideWhenUsed/>
    <w:rsid w:val="0096577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5779"/>
    <w:rPr>
      <w:rFonts w:ascii="Calibri" w:eastAsia="Times" w:hAnsi="Calibri" w:cs="Calibri"/>
      <w:color w:val="262626" w:themeColor="text1" w:themeTint="D9"/>
      <w:sz w:val="21"/>
      <w:szCs w:val="21"/>
    </w:rPr>
  </w:style>
  <w:style w:type="character" w:customStyle="1" w:styleId="eop">
    <w:name w:val="eop"/>
    <w:basedOn w:val="DefaultParagraphFont"/>
    <w:rsid w:val="007D19D1"/>
  </w:style>
  <w:style w:type="paragraph" w:customStyle="1" w:styleId="paragraph">
    <w:name w:val="paragraph"/>
    <w:basedOn w:val="Normal"/>
    <w:rsid w:val="002E4281"/>
    <w:pPr>
      <w:spacing w:before="100" w:beforeAutospacing="1" w:after="100" w:afterAutospacing="1" w:line="240" w:lineRule="auto"/>
      <w:ind w:right="0"/>
    </w:pPr>
    <w:rPr>
      <w:rFonts w:ascii="Times New Roman" w:eastAsia="Times New Roman" w:hAnsi="Times New Roman" w:cs="Times New Roman"/>
      <w:color w:val="auto"/>
      <w:sz w:val="24"/>
      <w:szCs w:val="24"/>
    </w:rPr>
  </w:style>
  <w:style w:type="paragraph" w:customStyle="1" w:styleId="HeaderText">
    <w:name w:val="Header Text"/>
    <w:qFormat/>
    <w:rsid w:val="001A4AC7"/>
    <w:rPr>
      <w:rFonts w:ascii="Calibri" w:eastAsia="Times" w:hAnsi="Calibri" w:cs="Calibri"/>
      <w:color w:val="262626" w:themeColor="text1" w:themeTint="D9"/>
      <w:sz w:val="18"/>
      <w:szCs w:val="18"/>
    </w:rPr>
  </w:style>
  <w:style w:type="paragraph" w:customStyle="1" w:styleId="Normal2">
    <w:name w:val="Normal 2"/>
    <w:qFormat/>
    <w:rsid w:val="00AE788D"/>
    <w:pPr>
      <w:spacing w:before="240" w:after="360" w:line="276" w:lineRule="auto"/>
    </w:pPr>
    <w:rPr>
      <w:rFonts w:ascii="Calibri" w:eastAsia="Times" w:hAnsi="Calibri" w:cs="Calibri"/>
      <w:color w:val="262626" w:themeColor="text1" w:themeTint="D9"/>
      <w:sz w:val="21"/>
      <w:szCs w:val="21"/>
    </w:rPr>
  </w:style>
  <w:style w:type="character" w:styleId="PageNumber">
    <w:name w:val="page number"/>
    <w:basedOn w:val="DefaultParagraphFont"/>
    <w:semiHidden/>
    <w:unhideWhenUsed/>
    <w:rsid w:val="005B5D54"/>
  </w:style>
  <w:style w:type="numbering" w:customStyle="1" w:styleId="CurrentList3">
    <w:name w:val="Current List3"/>
    <w:uiPriority w:val="99"/>
    <w:rsid w:val="006543C9"/>
    <w:pPr>
      <w:numPr>
        <w:numId w:val="5"/>
      </w:numPr>
    </w:pPr>
  </w:style>
  <w:style w:type="numbering" w:customStyle="1" w:styleId="CurrentList4">
    <w:name w:val="Current List4"/>
    <w:uiPriority w:val="99"/>
    <w:rsid w:val="006543C9"/>
    <w:pPr>
      <w:numPr>
        <w:numId w:val="6"/>
      </w:numPr>
    </w:pPr>
  </w:style>
  <w:style w:type="numbering" w:customStyle="1" w:styleId="CurrentList5">
    <w:name w:val="Current List5"/>
    <w:uiPriority w:val="99"/>
    <w:rsid w:val="00AA7799"/>
    <w:pPr>
      <w:numPr>
        <w:numId w:val="7"/>
      </w:numPr>
    </w:pPr>
  </w:style>
  <w:style w:type="numbering" w:customStyle="1" w:styleId="CurrentList6">
    <w:name w:val="Current List6"/>
    <w:uiPriority w:val="99"/>
    <w:rsid w:val="00BD1EE8"/>
    <w:pPr>
      <w:numPr>
        <w:numId w:val="9"/>
      </w:numPr>
    </w:pPr>
  </w:style>
  <w:style w:type="numbering" w:customStyle="1" w:styleId="CurrentList7">
    <w:name w:val="Current List7"/>
    <w:uiPriority w:val="99"/>
    <w:rsid w:val="00BD1EE8"/>
    <w:pPr>
      <w:numPr>
        <w:numId w:val="10"/>
      </w:numPr>
    </w:pPr>
  </w:style>
  <w:style w:type="paragraph" w:customStyle="1" w:styleId="FootNote">
    <w:name w:val="Foot Note"/>
    <w:basedOn w:val="FootnoteText"/>
    <w:qFormat/>
    <w:rsid w:val="00CF1328"/>
    <w:rPr>
      <w:szCs w:val="18"/>
    </w:rPr>
  </w:style>
  <w:style w:type="paragraph" w:customStyle="1" w:styleId="Style2">
    <w:name w:val="Style2"/>
    <w:basedOn w:val="Normal"/>
    <w:qFormat/>
    <w:rsid w:val="00A3168C"/>
    <w:rPr>
      <w:rFonts w:ascii="Lato" w:hAnsi="Lato"/>
      <w:b/>
      <w:bCs/>
      <w:color w:val="0D5C9B"/>
      <w:sz w:val="20"/>
      <w:szCs w:val="18"/>
    </w:rPr>
  </w:style>
  <w:style w:type="numbering" w:customStyle="1" w:styleId="CurrentList8">
    <w:name w:val="Current List8"/>
    <w:uiPriority w:val="99"/>
    <w:rsid w:val="00F07FF4"/>
    <w:pPr>
      <w:numPr>
        <w:numId w:val="11"/>
      </w:numPr>
    </w:pPr>
  </w:style>
  <w:style w:type="numbering" w:customStyle="1" w:styleId="CurrentList9">
    <w:name w:val="Current List9"/>
    <w:uiPriority w:val="99"/>
    <w:rsid w:val="006C3C09"/>
    <w:pPr>
      <w:numPr>
        <w:numId w:val="12"/>
      </w:numPr>
    </w:pPr>
  </w:style>
  <w:style w:type="numbering" w:customStyle="1" w:styleId="CurrentList10">
    <w:name w:val="Current List10"/>
    <w:uiPriority w:val="99"/>
    <w:rsid w:val="006C3C09"/>
    <w:pPr>
      <w:numPr>
        <w:numId w:val="13"/>
      </w:numPr>
    </w:pPr>
  </w:style>
  <w:style w:type="numbering" w:customStyle="1" w:styleId="CurrentList11">
    <w:name w:val="Current List11"/>
    <w:uiPriority w:val="99"/>
    <w:rsid w:val="006C3C09"/>
    <w:pPr>
      <w:numPr>
        <w:numId w:val="14"/>
      </w:numPr>
    </w:pPr>
  </w:style>
  <w:style w:type="numbering" w:customStyle="1" w:styleId="CurrentList12">
    <w:name w:val="Current List12"/>
    <w:uiPriority w:val="99"/>
    <w:rsid w:val="006C3C09"/>
    <w:pPr>
      <w:numPr>
        <w:numId w:val="15"/>
      </w:numPr>
    </w:pPr>
  </w:style>
  <w:style w:type="numbering" w:customStyle="1" w:styleId="CurrentList13">
    <w:name w:val="Current List13"/>
    <w:uiPriority w:val="99"/>
    <w:rsid w:val="007D426B"/>
    <w:pPr>
      <w:numPr>
        <w:numId w:val="16"/>
      </w:numPr>
    </w:pPr>
  </w:style>
  <w:style w:type="numbering" w:customStyle="1" w:styleId="CurrentList14">
    <w:name w:val="Current List14"/>
    <w:uiPriority w:val="99"/>
    <w:rsid w:val="007D426B"/>
    <w:pPr>
      <w:numPr>
        <w:numId w:val="17"/>
      </w:numPr>
    </w:pPr>
  </w:style>
  <w:style w:type="numbering" w:customStyle="1" w:styleId="CurrentList15">
    <w:name w:val="Current List15"/>
    <w:uiPriority w:val="99"/>
    <w:rsid w:val="009D2F30"/>
    <w:pPr>
      <w:numPr>
        <w:numId w:val="18"/>
      </w:numPr>
    </w:pPr>
  </w:style>
  <w:style w:type="numbering" w:customStyle="1" w:styleId="CurrentList16">
    <w:name w:val="Current List16"/>
    <w:uiPriority w:val="99"/>
    <w:rsid w:val="009D2F30"/>
    <w:pPr>
      <w:numPr>
        <w:numId w:val="19"/>
      </w:numPr>
    </w:pPr>
  </w:style>
  <w:style w:type="numbering" w:customStyle="1" w:styleId="CurrentList17">
    <w:name w:val="Current List17"/>
    <w:uiPriority w:val="99"/>
    <w:rsid w:val="009D2F30"/>
    <w:pPr>
      <w:numPr>
        <w:numId w:val="20"/>
      </w:numPr>
    </w:pPr>
  </w:style>
  <w:style w:type="numbering" w:customStyle="1" w:styleId="CurrentList18">
    <w:name w:val="Current List18"/>
    <w:uiPriority w:val="99"/>
    <w:rsid w:val="009D2F30"/>
    <w:pPr>
      <w:numPr>
        <w:numId w:val="21"/>
      </w:numPr>
    </w:pPr>
  </w:style>
  <w:style w:type="numbering" w:customStyle="1" w:styleId="CurrentList19">
    <w:name w:val="Current List19"/>
    <w:uiPriority w:val="99"/>
    <w:rsid w:val="009D2F30"/>
    <w:pPr>
      <w:numPr>
        <w:numId w:val="22"/>
      </w:numPr>
    </w:pPr>
  </w:style>
  <w:style w:type="numbering" w:customStyle="1" w:styleId="CurrentList20">
    <w:name w:val="Current List20"/>
    <w:uiPriority w:val="99"/>
    <w:rsid w:val="00334677"/>
    <w:pPr>
      <w:numPr>
        <w:numId w:val="23"/>
      </w:numPr>
    </w:pPr>
  </w:style>
  <w:style w:type="numbering" w:customStyle="1" w:styleId="CurrentList21">
    <w:name w:val="Current List21"/>
    <w:uiPriority w:val="99"/>
    <w:rsid w:val="003959E4"/>
    <w:pPr>
      <w:numPr>
        <w:numId w:val="24"/>
      </w:numPr>
    </w:pPr>
  </w:style>
  <w:style w:type="numbering" w:customStyle="1" w:styleId="CurrentList22">
    <w:name w:val="Current List22"/>
    <w:uiPriority w:val="99"/>
    <w:rsid w:val="00496DA7"/>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6998">
      <w:bodyDiv w:val="1"/>
      <w:marLeft w:val="0"/>
      <w:marRight w:val="0"/>
      <w:marTop w:val="0"/>
      <w:marBottom w:val="0"/>
      <w:divBdr>
        <w:top w:val="none" w:sz="0" w:space="0" w:color="auto"/>
        <w:left w:val="none" w:sz="0" w:space="0" w:color="auto"/>
        <w:bottom w:val="none" w:sz="0" w:space="0" w:color="auto"/>
        <w:right w:val="none" w:sz="0" w:space="0" w:color="auto"/>
      </w:divBdr>
    </w:div>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64976139">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202986250">
      <w:bodyDiv w:val="1"/>
      <w:marLeft w:val="0"/>
      <w:marRight w:val="0"/>
      <w:marTop w:val="0"/>
      <w:marBottom w:val="0"/>
      <w:divBdr>
        <w:top w:val="none" w:sz="0" w:space="0" w:color="auto"/>
        <w:left w:val="none" w:sz="0" w:space="0" w:color="auto"/>
        <w:bottom w:val="none" w:sz="0" w:space="0" w:color="auto"/>
        <w:right w:val="none" w:sz="0" w:space="0" w:color="auto"/>
      </w:divBdr>
    </w:div>
    <w:div w:id="461466037">
      <w:bodyDiv w:val="1"/>
      <w:marLeft w:val="0"/>
      <w:marRight w:val="0"/>
      <w:marTop w:val="0"/>
      <w:marBottom w:val="0"/>
      <w:divBdr>
        <w:top w:val="none" w:sz="0" w:space="0" w:color="auto"/>
        <w:left w:val="none" w:sz="0" w:space="0" w:color="auto"/>
        <w:bottom w:val="none" w:sz="0" w:space="0" w:color="auto"/>
        <w:right w:val="none" w:sz="0" w:space="0" w:color="auto"/>
      </w:divBdr>
    </w:div>
    <w:div w:id="641034340">
      <w:bodyDiv w:val="1"/>
      <w:marLeft w:val="0"/>
      <w:marRight w:val="0"/>
      <w:marTop w:val="0"/>
      <w:marBottom w:val="0"/>
      <w:divBdr>
        <w:top w:val="none" w:sz="0" w:space="0" w:color="auto"/>
        <w:left w:val="none" w:sz="0" w:space="0" w:color="auto"/>
        <w:bottom w:val="none" w:sz="0" w:space="0" w:color="auto"/>
        <w:right w:val="none" w:sz="0" w:space="0" w:color="auto"/>
      </w:divBdr>
      <w:divsChild>
        <w:div w:id="1192963147">
          <w:marLeft w:val="0"/>
          <w:marRight w:val="0"/>
          <w:marTop w:val="0"/>
          <w:marBottom w:val="0"/>
          <w:divBdr>
            <w:top w:val="none" w:sz="0" w:space="0" w:color="auto"/>
            <w:left w:val="none" w:sz="0" w:space="0" w:color="auto"/>
            <w:bottom w:val="none" w:sz="0" w:space="0" w:color="auto"/>
            <w:right w:val="none" w:sz="0" w:space="0" w:color="auto"/>
          </w:divBdr>
        </w:div>
        <w:div w:id="1063482916">
          <w:marLeft w:val="0"/>
          <w:marRight w:val="0"/>
          <w:marTop w:val="0"/>
          <w:marBottom w:val="0"/>
          <w:divBdr>
            <w:top w:val="none" w:sz="0" w:space="0" w:color="auto"/>
            <w:left w:val="none" w:sz="0" w:space="0" w:color="auto"/>
            <w:bottom w:val="none" w:sz="0" w:space="0" w:color="auto"/>
            <w:right w:val="none" w:sz="0" w:space="0" w:color="auto"/>
          </w:divBdr>
        </w:div>
        <w:div w:id="1872263583">
          <w:marLeft w:val="0"/>
          <w:marRight w:val="0"/>
          <w:marTop w:val="0"/>
          <w:marBottom w:val="0"/>
          <w:divBdr>
            <w:top w:val="none" w:sz="0" w:space="0" w:color="auto"/>
            <w:left w:val="none" w:sz="0" w:space="0" w:color="auto"/>
            <w:bottom w:val="none" w:sz="0" w:space="0" w:color="auto"/>
            <w:right w:val="none" w:sz="0" w:space="0" w:color="auto"/>
          </w:divBdr>
        </w:div>
        <w:div w:id="1988316346">
          <w:marLeft w:val="0"/>
          <w:marRight w:val="0"/>
          <w:marTop w:val="0"/>
          <w:marBottom w:val="0"/>
          <w:divBdr>
            <w:top w:val="none" w:sz="0" w:space="0" w:color="auto"/>
            <w:left w:val="none" w:sz="0" w:space="0" w:color="auto"/>
            <w:bottom w:val="none" w:sz="0" w:space="0" w:color="auto"/>
            <w:right w:val="none" w:sz="0" w:space="0" w:color="auto"/>
          </w:divBdr>
        </w:div>
        <w:div w:id="2019775286">
          <w:marLeft w:val="0"/>
          <w:marRight w:val="0"/>
          <w:marTop w:val="0"/>
          <w:marBottom w:val="0"/>
          <w:divBdr>
            <w:top w:val="none" w:sz="0" w:space="0" w:color="auto"/>
            <w:left w:val="none" w:sz="0" w:space="0" w:color="auto"/>
            <w:bottom w:val="none" w:sz="0" w:space="0" w:color="auto"/>
            <w:right w:val="none" w:sz="0" w:space="0" w:color="auto"/>
          </w:divBdr>
        </w:div>
        <w:div w:id="1851724385">
          <w:marLeft w:val="0"/>
          <w:marRight w:val="0"/>
          <w:marTop w:val="0"/>
          <w:marBottom w:val="0"/>
          <w:divBdr>
            <w:top w:val="none" w:sz="0" w:space="0" w:color="auto"/>
            <w:left w:val="none" w:sz="0" w:space="0" w:color="auto"/>
            <w:bottom w:val="none" w:sz="0" w:space="0" w:color="auto"/>
            <w:right w:val="none" w:sz="0" w:space="0" w:color="auto"/>
          </w:divBdr>
        </w:div>
      </w:divsChild>
    </w:div>
    <w:div w:id="688068779">
      <w:bodyDiv w:val="1"/>
      <w:marLeft w:val="0"/>
      <w:marRight w:val="0"/>
      <w:marTop w:val="0"/>
      <w:marBottom w:val="0"/>
      <w:divBdr>
        <w:top w:val="none" w:sz="0" w:space="0" w:color="auto"/>
        <w:left w:val="none" w:sz="0" w:space="0" w:color="auto"/>
        <w:bottom w:val="none" w:sz="0" w:space="0" w:color="auto"/>
        <w:right w:val="none" w:sz="0" w:space="0" w:color="auto"/>
      </w:divBdr>
      <w:divsChild>
        <w:div w:id="1663779070">
          <w:marLeft w:val="0"/>
          <w:marRight w:val="-2400"/>
          <w:marTop w:val="0"/>
          <w:marBottom w:val="0"/>
          <w:divBdr>
            <w:top w:val="none" w:sz="0" w:space="0" w:color="auto"/>
            <w:left w:val="none" w:sz="0" w:space="0" w:color="auto"/>
            <w:bottom w:val="none" w:sz="0" w:space="0" w:color="auto"/>
            <w:right w:val="none" w:sz="0" w:space="0" w:color="auto"/>
          </w:divBdr>
          <w:divsChild>
            <w:div w:id="1581207924">
              <w:marLeft w:val="0"/>
              <w:marRight w:val="0"/>
              <w:marTop w:val="0"/>
              <w:marBottom w:val="0"/>
              <w:divBdr>
                <w:top w:val="none" w:sz="0" w:space="0" w:color="auto"/>
                <w:left w:val="none" w:sz="0" w:space="0" w:color="auto"/>
                <w:bottom w:val="none" w:sz="0" w:space="0" w:color="auto"/>
                <w:right w:val="none" w:sz="0" w:space="0" w:color="auto"/>
              </w:divBdr>
            </w:div>
          </w:divsChild>
        </w:div>
        <w:div w:id="1683817793">
          <w:marLeft w:val="432"/>
          <w:marRight w:val="432"/>
          <w:marTop w:val="150"/>
          <w:marBottom w:val="150"/>
          <w:divBdr>
            <w:top w:val="none" w:sz="0" w:space="0" w:color="auto"/>
            <w:left w:val="none" w:sz="0" w:space="0" w:color="auto"/>
            <w:bottom w:val="none" w:sz="0" w:space="0" w:color="auto"/>
            <w:right w:val="none" w:sz="0" w:space="0" w:color="auto"/>
          </w:divBdr>
        </w:div>
      </w:divsChild>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761609537">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099135978">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09068750">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1975744997">
      <w:bodyDiv w:val="1"/>
      <w:marLeft w:val="0"/>
      <w:marRight w:val="0"/>
      <w:marTop w:val="0"/>
      <w:marBottom w:val="0"/>
      <w:divBdr>
        <w:top w:val="none" w:sz="0" w:space="0" w:color="auto"/>
        <w:left w:val="none" w:sz="0" w:space="0" w:color="auto"/>
        <w:bottom w:val="none" w:sz="0" w:space="0" w:color="auto"/>
        <w:right w:val="none" w:sz="0" w:space="0" w:color="auto"/>
      </w:divBdr>
    </w:div>
    <w:div w:id="2112428807">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4D632-0164-4492-AB0B-BD3C00DDBB1E}"/>
</file>

<file path=customXml/itemProps2.xml><?xml version="1.0" encoding="utf-8"?>
<ds:datastoreItem xmlns:ds="http://schemas.openxmlformats.org/officeDocument/2006/customXml" ds:itemID="{875917F3-335D-EA40-96B8-3E8D5EFBA668}">
  <ds:schemaRefs>
    <ds:schemaRef ds:uri="http://schemas.openxmlformats.org/officeDocument/2006/bibliography"/>
  </ds:schemaRefs>
</ds:datastoreItem>
</file>

<file path=customXml/itemProps3.xml><?xml version="1.0" encoding="utf-8"?>
<ds:datastoreItem xmlns:ds="http://schemas.openxmlformats.org/officeDocument/2006/customXml" ds:itemID="{EB895EEB-962E-4ABD-9B43-5E8B434053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0AAFE0-E97A-4F4D-9D18-6193E74F2C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Maryland State Department of Education</Company>
  <LinksUpToDate>false</LinksUpToDate>
  <CharactersWithSpaces>5249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MSDE Author</dc:creator>
  <cp:keywords/>
  <dc:description/>
  <cp:lastModifiedBy>Kristi Peters</cp:lastModifiedBy>
  <cp:revision>6</cp:revision>
  <cp:lastPrinted>2022-06-01T22:30:00Z</cp:lastPrinted>
  <dcterms:created xsi:type="dcterms:W3CDTF">2022-10-04T19:43:00Z</dcterms:created>
  <dcterms:modified xsi:type="dcterms:W3CDTF">2022-10-05T18:23:00Z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0x010100F44B3C1990FD604E84CC1E7ED7493313</vt:lpwstr>
  </property>
  <property fmtid="{D5CDD505-2E9C-101B-9397-08002B2CF9AE}" pid="3" name="PublishingContact">
    <vt:lpwstr/>
  </property>
  <property fmtid="{D5CDD505-2E9C-101B-9397-08002B2CF9AE}" pid="4" name="SeoBrowserTitle">
    <vt:lpwstr/>
  </property>
  <property fmtid="{D5CDD505-2E9C-101B-9397-08002B2CF9AE}" pid="5" name="SeoKeywords">
    <vt:lpwstr/>
  </property>
  <property fmtid="{D5CDD505-2E9C-101B-9397-08002B2CF9AE}" pid="6" name="Right_Content">
    <vt:lpwstr/>
  </property>
  <property fmtid="{D5CDD505-2E9C-101B-9397-08002B2CF9AE}" pid="7" name="Lt_bottom_Content">
    <vt:lpwstr/>
  </property>
  <property fmtid="{D5CDD505-2E9C-101B-9397-08002B2CF9AE}" pid="8" name="Order">
    <vt:r8>681000</vt:r8>
  </property>
  <property fmtid="{D5CDD505-2E9C-101B-9397-08002B2CF9AE}" pid="9" name="PublishingRollupImage">
    <vt:lpwstr/>
  </property>
  <property fmtid="{D5CDD505-2E9C-101B-9397-08002B2CF9AE}" pid="11" name="Rt_Inner_Content">
    <vt:lpwstr/>
  </property>
  <property fmtid="{D5CDD505-2E9C-101B-9397-08002B2CF9AE}" pid="12" name="ArticleByLine">
    <vt:lpwstr/>
  </property>
  <property fmtid="{D5CDD505-2E9C-101B-9397-08002B2CF9AE}" pid="13" name="PublishingContactEmail">
    <vt:lpwstr/>
  </property>
  <property fmtid="{D5CDD505-2E9C-101B-9397-08002B2CF9AE}" pid="14" name="PageKeywords">
    <vt:lpwstr/>
  </property>
  <property fmtid="{D5CDD505-2E9C-101B-9397-08002B2CF9AE}" pid="15" name="xd_Signature">
    <vt:bool>false</vt:bool>
  </property>
  <property fmtid="{D5CDD505-2E9C-101B-9397-08002B2CF9AE}" pid="16" name="PublishingPageImage">
    <vt:lpwstr/>
  </property>
  <property fmtid="{D5CDD505-2E9C-101B-9397-08002B2CF9AE}" pid="17" name="SummaryLinks">
    <vt:lpwstr/>
  </property>
  <property fmtid="{D5CDD505-2E9C-101B-9397-08002B2CF9AE}" pid="18" name="PageDescription">
    <vt:lpwstr/>
  </property>
  <property fmtid="{D5CDD505-2E9C-101B-9397-08002B2CF9AE}" pid="19" name="xd_ProgID">
    <vt:lpwstr/>
  </property>
  <property fmtid="{D5CDD505-2E9C-101B-9397-08002B2CF9AE}" pid="20" name="RobotsNoIndex">
    <vt:bool>false</vt:bool>
  </property>
  <property fmtid="{D5CDD505-2E9C-101B-9397-08002B2CF9AE}" pid="21" name="SeoMetaDescription">
    <vt:lpwstr/>
  </property>
  <property fmtid="{D5CDD505-2E9C-101B-9397-08002B2CF9AE}" pid="22" name="PublishingVariationRelationshipLinkFieldID">
    <vt:lpwstr/>
  </property>
  <property fmtid="{D5CDD505-2E9C-101B-9397-08002B2CF9AE}" pid="23" name="_SourceUrl">
    <vt:lpwstr/>
  </property>
  <property fmtid="{D5CDD505-2E9C-101B-9397-08002B2CF9AE}" pid="24" name="_SharedFileIndex">
    <vt:lpwstr/>
  </property>
  <property fmtid="{D5CDD505-2E9C-101B-9397-08002B2CF9AE}" pid="25" name="HeaderStyleDefinitions">
    <vt:lpwstr/>
  </property>
  <property fmtid="{D5CDD505-2E9C-101B-9397-08002B2CF9AE}" pid="26" name="Main_Content">
    <vt:lpwstr/>
  </property>
  <property fmtid="{D5CDD505-2E9C-101B-9397-08002B2CF9AE}" pid="27" name="PageHeadline">
    <vt:lpwstr/>
  </property>
  <property fmtid="{D5CDD505-2E9C-101B-9397-08002B2CF9AE}" pid="28" name="TemplateUrl">
    <vt:lpwstr/>
  </property>
  <property fmtid="{D5CDD505-2E9C-101B-9397-08002B2CF9AE}" pid="29" name="Audience">
    <vt:lpwstr/>
  </property>
  <property fmtid="{D5CDD505-2E9C-101B-9397-08002B2CF9AE}" pid="30" name="Rt_Center_Content">
    <vt:lpwstr/>
  </property>
  <property fmtid="{D5CDD505-2E9C-101B-9397-08002B2CF9AE}" pid="31" name="PublishingImageCaption">
    <vt:lpwstr/>
  </property>
  <property fmtid="{D5CDD505-2E9C-101B-9397-08002B2CF9AE}" pid="32" name="PublishingIsFurlPage">
    <vt:bool>false</vt:bool>
  </property>
  <property fmtid="{D5CDD505-2E9C-101B-9397-08002B2CF9AE}" pid="33" name="PublishingContactPicture">
    <vt:lpwstr/>
  </property>
  <property fmtid="{D5CDD505-2E9C-101B-9397-08002B2CF9AE}" pid="34" name="PublishingVariationGroupID">
    <vt:lpwstr/>
  </property>
  <property fmtid="{D5CDD505-2E9C-101B-9397-08002B2CF9AE}" pid="35" name="Center_Content">
    <vt:lpwstr/>
  </property>
  <property fmtid="{D5CDD505-2E9C-101B-9397-08002B2CF9AE}" pid="36" name="Rt_bottom_Content">
    <vt:lpwstr/>
  </property>
  <property fmtid="{D5CDD505-2E9C-101B-9397-08002B2CF9AE}" pid="37" name="PublishingContactName">
    <vt:lpwstr/>
  </property>
  <property fmtid="{D5CDD505-2E9C-101B-9397-08002B2CF9AE}" pid="38" name="Comments">
    <vt:lpwstr/>
  </property>
  <property fmtid="{D5CDD505-2E9C-101B-9397-08002B2CF9AE}" pid="39" name="PublishingPageLayout">
    <vt:lpwstr/>
  </property>
  <property fmtid="{D5CDD505-2E9C-101B-9397-08002B2CF9AE}" pid="40" name="Lt_Inner_Content">
    <vt:lpwstr/>
  </property>
  <property fmtid="{D5CDD505-2E9C-101B-9397-08002B2CF9AE}" pid="41" name="PublishingPageContent">
    <vt:lpwstr/>
  </property>
  <property fmtid="{D5CDD505-2E9C-101B-9397-08002B2CF9AE}" pid="42" name="Left_Content">
    <vt:lpwstr/>
  </property>
  <property fmtid="{D5CDD505-2E9C-101B-9397-08002B2CF9AE}" pid="43" name="Top_Left_Content">
    <vt:lpwstr/>
  </property>
</Properties>
</file>