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58251" w14:textId="4288B11A" w:rsidR="00E4386E" w:rsidRPr="00F65925" w:rsidRDefault="00710855" w:rsidP="00A01F0F">
      <w:pPr>
        <w:rPr>
          <w:color w:val="095C9B"/>
          <w:spacing w:val="20"/>
          <w:sz w:val="44"/>
          <w:szCs w:val="44"/>
        </w:rPr>
      </w:pPr>
      <w:bookmarkStart w:id="0" w:name="_Hlk123552821"/>
      <w:r>
        <w:rPr>
          <w:noProof/>
          <w:color w:val="095C9B"/>
          <w:spacing w:val="20"/>
          <w:sz w:val="44"/>
          <w:szCs w:val="44"/>
        </w:rPr>
        <w:drawing>
          <wp:anchor distT="0" distB="0" distL="114300" distR="114300" simplePos="0" relativeHeight="251658242" behindDoc="0" locked="0" layoutInCell="1" allowOverlap="1" wp14:anchorId="67F5CF75" wp14:editId="69C06564">
            <wp:simplePos x="0" y="0"/>
            <wp:positionH relativeFrom="column">
              <wp:posOffset>-951230</wp:posOffset>
            </wp:positionH>
            <wp:positionV relativeFrom="paragraph">
              <wp:posOffset>-899795</wp:posOffset>
            </wp:positionV>
            <wp:extent cx="7801655" cy="6079066"/>
            <wp:effectExtent l="0" t="0" r="0" b="4445"/>
            <wp:wrapNone/>
            <wp:docPr id="1676358553" name="Picture 1676358553" descr="Maryland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58553" name="Picture 2" descr="Maryland State Department of Education"/>
                    <pic:cNvPicPr/>
                  </pic:nvPicPr>
                  <pic:blipFill rotWithShape="1">
                    <a:blip r:embed="rId11" cstate="print">
                      <a:extLst>
                        <a:ext uri="{28A0092B-C50C-407E-A947-70E740481C1C}">
                          <a14:useLocalDpi xmlns:a14="http://schemas.microsoft.com/office/drawing/2010/main" val="0"/>
                        </a:ext>
                      </a:extLst>
                    </a:blip>
                    <a:srcRect b="39809"/>
                    <a:stretch/>
                  </pic:blipFill>
                  <pic:spPr bwMode="auto">
                    <a:xfrm>
                      <a:off x="0" y="0"/>
                      <a:ext cx="7801655" cy="60790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6364EC" w14:textId="5550A400" w:rsidR="00102F67" w:rsidRPr="00A01F0F" w:rsidRDefault="003409A9" w:rsidP="00A01F0F">
      <w:r w:rsidRPr="00E9610F">
        <w:rPr>
          <w:noProof/>
        </w:rPr>
        <mc:AlternateContent>
          <mc:Choice Requires="wps">
            <w:drawing>
              <wp:anchor distT="0" distB="0" distL="114300" distR="114300" simplePos="0" relativeHeight="251658241" behindDoc="0" locked="0" layoutInCell="1" allowOverlap="1" wp14:anchorId="2C1ED894" wp14:editId="456B004F">
                <wp:simplePos x="0" y="0"/>
                <wp:positionH relativeFrom="column">
                  <wp:posOffset>-200025</wp:posOffset>
                </wp:positionH>
                <wp:positionV relativeFrom="margin">
                  <wp:posOffset>7505065</wp:posOffset>
                </wp:positionV>
                <wp:extent cx="5855801" cy="1276350"/>
                <wp:effectExtent l="0" t="0" r="0" b="0"/>
                <wp:wrapNone/>
                <wp:docPr id="1381574370" name="Text Box 13815743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55801" cy="1276350"/>
                        </a:xfrm>
                        <a:prstGeom prst="rect">
                          <a:avLst/>
                        </a:prstGeom>
                        <a:noFill/>
                        <a:ln w="6350">
                          <a:noFill/>
                        </a:ln>
                      </wps:spPr>
                      <wps:txbx>
                        <w:txbxContent>
                          <w:p w14:paraId="2A2D4F64" w14:textId="77777777" w:rsidR="004D6992" w:rsidRPr="004D6992" w:rsidRDefault="004D6992" w:rsidP="004D6992">
                            <w:pPr>
                              <w:rPr>
                                <w:rFonts w:ascii="Calibri" w:hAnsi="Calibri"/>
                                <w:sz w:val="16"/>
                                <w:szCs w:val="16"/>
                              </w:rPr>
                            </w:pPr>
                            <w:bookmarkStart w:id="1" w:name="_Toc127375225"/>
                            <w:r w:rsidRPr="004D6992">
                              <w:rPr>
                                <w:rFonts w:ascii="Calibri" w:hAnsi="Calibri"/>
                                <w:b/>
                                <w:sz w:val="16"/>
                                <w:szCs w:val="16"/>
                              </w:rPr>
                              <w:t>Maryland State Department of Education</w:t>
                            </w:r>
                            <w:bookmarkEnd w:id="1"/>
                            <w:r w:rsidRPr="004D6992">
                              <w:rPr>
                                <w:rFonts w:ascii="Calibri" w:hAnsi="Calibri"/>
                                <w:b/>
                                <w:sz w:val="16"/>
                                <w:szCs w:val="16"/>
                              </w:rPr>
                              <w:br/>
                            </w:r>
                            <w:r w:rsidRPr="004D6992">
                              <w:rPr>
                                <w:rFonts w:ascii="Calibri" w:hAnsi="Calibri"/>
                                <w:sz w:val="16"/>
                                <w:szCs w:val="16"/>
                              </w:rPr>
                              <w:t>200 West Baltimore Street</w:t>
                            </w:r>
                            <w:r w:rsidRPr="004D6992">
                              <w:rPr>
                                <w:rFonts w:ascii="Calibri" w:hAnsi="Calibri"/>
                                <w:sz w:val="16"/>
                                <w:szCs w:val="16"/>
                              </w:rPr>
                              <w:br/>
                              <w:t>Baltimore, Maryland 21201</w:t>
                            </w:r>
                          </w:p>
                          <w:p w14:paraId="274B8ABE" w14:textId="63CD4144" w:rsidR="004D6992" w:rsidRPr="004D6992" w:rsidRDefault="004D6992" w:rsidP="004D6992">
                            <w:pPr>
                              <w:rPr>
                                <w:rFonts w:ascii="Calibri" w:hAnsi="Calibri"/>
                              </w:rPr>
                            </w:pPr>
                            <w:bookmarkStart w:id="2" w:name="_Toc127375226"/>
                            <w:r w:rsidRPr="004D6992">
                              <w:rPr>
                                <w:rFonts w:ascii="Calibri" w:hAnsi="Calibri"/>
                                <w:b/>
                                <w:sz w:val="16"/>
                                <w:szCs w:val="16"/>
                              </w:rPr>
                              <w:t>Deadline</w:t>
                            </w:r>
                            <w:bookmarkEnd w:id="2"/>
                            <w:r w:rsidRPr="004D6992">
                              <w:rPr>
                                <w:rFonts w:ascii="Calibri" w:hAnsi="Calibri"/>
                                <w:b/>
                                <w:szCs w:val="18"/>
                              </w:rPr>
                              <w:br/>
                            </w:r>
                            <w:r w:rsidR="009B4A9D">
                              <w:rPr>
                                <w:rFonts w:ascii="Calibri" w:hAnsi="Calibri"/>
                              </w:rPr>
                              <w:t>December 13, 2024</w:t>
                            </w:r>
                            <w:r w:rsidRPr="004D6992">
                              <w:rPr>
                                <w:rFonts w:ascii="Calibri" w:hAnsi="Calibri"/>
                              </w:rPr>
                              <w:br/>
                              <w:t>No later than 5:00 p.m. EDT</w:t>
                            </w:r>
                          </w:p>
                          <w:p w14:paraId="36CFFF5E" w14:textId="77777777" w:rsidR="002E3314" w:rsidRPr="00426075" w:rsidRDefault="002E3314" w:rsidP="00B718D8">
                            <w:pPr>
                              <w:rPr>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ED894" id="_x0000_t202" coordsize="21600,21600" o:spt="202" path="m,l,21600r21600,l21600,xe">
                <v:stroke joinstyle="miter"/>
                <v:path gradientshapeok="t" o:connecttype="rect"/>
              </v:shapetype>
              <v:shape id="Text Box 1381574370" o:spid="_x0000_s1026" type="#_x0000_t202" alt="&quot;&quot;" style="position:absolute;margin-left:-15.75pt;margin-top:590.95pt;width:461.1pt;height:10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" filled="f" stroked="f" strokeweight=".5pt">
                <v:textbox inset="0">
                  <w:txbxContent>
                    <w:p w14:paraId="2A2D4F64" w14:textId="77777777" w:rsidR="004D6992" w:rsidRPr="004D6992" w:rsidRDefault="004D6992" w:rsidP="004D6992">
                      <w:pPr>
                        <w:rPr>
                          <w:rFonts w:ascii="Calibri" w:hAnsi="Calibri"/>
                          <w:sz w:val="16"/>
                          <w:szCs w:val="16"/>
                        </w:rPr>
                      </w:pPr>
                      <w:bookmarkStart w:id="3" w:name="_Toc127375225"/>
                      <w:r w:rsidRPr="004D6992">
                        <w:rPr>
                          <w:rFonts w:ascii="Calibri" w:hAnsi="Calibri"/>
                          <w:b/>
                          <w:sz w:val="16"/>
                          <w:szCs w:val="16"/>
                        </w:rPr>
                        <w:t>Maryland State Department of Education</w:t>
                      </w:r>
                      <w:bookmarkEnd w:id="3"/>
                      <w:r w:rsidRPr="004D6992">
                        <w:rPr>
                          <w:rFonts w:ascii="Calibri" w:hAnsi="Calibri"/>
                          <w:b/>
                          <w:sz w:val="16"/>
                          <w:szCs w:val="16"/>
                        </w:rPr>
                        <w:br/>
                      </w:r>
                      <w:r w:rsidRPr="004D6992">
                        <w:rPr>
                          <w:rFonts w:ascii="Calibri" w:hAnsi="Calibri"/>
                          <w:sz w:val="16"/>
                          <w:szCs w:val="16"/>
                        </w:rPr>
                        <w:t>200 West Baltimore Street</w:t>
                      </w:r>
                      <w:r w:rsidRPr="004D6992">
                        <w:rPr>
                          <w:rFonts w:ascii="Calibri" w:hAnsi="Calibri"/>
                          <w:sz w:val="16"/>
                          <w:szCs w:val="16"/>
                        </w:rPr>
                        <w:br/>
                        <w:t>Baltimore, Maryland 21201</w:t>
                      </w:r>
                    </w:p>
                    <w:p w14:paraId="274B8ABE" w14:textId="63CD4144" w:rsidR="004D6992" w:rsidRPr="004D6992" w:rsidRDefault="004D6992" w:rsidP="004D6992">
                      <w:pPr>
                        <w:rPr>
                          <w:rFonts w:ascii="Calibri" w:hAnsi="Calibri"/>
                        </w:rPr>
                      </w:pPr>
                      <w:bookmarkStart w:id="4" w:name="_Toc127375226"/>
                      <w:r w:rsidRPr="004D6992">
                        <w:rPr>
                          <w:rFonts w:ascii="Calibri" w:hAnsi="Calibri"/>
                          <w:b/>
                          <w:sz w:val="16"/>
                          <w:szCs w:val="16"/>
                        </w:rPr>
                        <w:t>Deadline</w:t>
                      </w:r>
                      <w:bookmarkEnd w:id="4"/>
                      <w:r w:rsidRPr="004D6992">
                        <w:rPr>
                          <w:rFonts w:ascii="Calibri" w:hAnsi="Calibri"/>
                          <w:b/>
                          <w:szCs w:val="18"/>
                        </w:rPr>
                        <w:br/>
                      </w:r>
                      <w:r w:rsidR="009B4A9D">
                        <w:rPr>
                          <w:rFonts w:ascii="Calibri" w:hAnsi="Calibri"/>
                        </w:rPr>
                        <w:t>December 13, 2024</w:t>
                      </w:r>
                      <w:r w:rsidRPr="004D6992">
                        <w:rPr>
                          <w:rFonts w:ascii="Calibri" w:hAnsi="Calibri"/>
                        </w:rPr>
                        <w:br/>
                        <w:t>No later than 5:00 p.m. EDT</w:t>
                      </w:r>
                    </w:p>
                    <w:p w14:paraId="36CFFF5E" w14:textId="77777777" w:rsidR="002E3314" w:rsidRPr="00426075" w:rsidRDefault="002E3314" w:rsidP="00B718D8">
                      <w:pPr>
                        <w:rPr>
                          <w:szCs w:val="20"/>
                        </w:rPr>
                      </w:pPr>
                    </w:p>
                  </w:txbxContent>
                </v:textbox>
                <w10:wrap anchory="margin"/>
              </v:shape>
            </w:pict>
          </mc:Fallback>
        </mc:AlternateContent>
      </w:r>
      <w:r w:rsidR="00227675" w:rsidRPr="00E9610F">
        <w:rPr>
          <w:noProof/>
        </w:rPr>
        <mc:AlternateContent>
          <mc:Choice Requires="wps">
            <w:drawing>
              <wp:anchor distT="0" distB="0" distL="114300" distR="114300" simplePos="0" relativeHeight="251658240" behindDoc="0" locked="0" layoutInCell="1" allowOverlap="1" wp14:anchorId="464344E2" wp14:editId="66003A93">
                <wp:simplePos x="0" y="0"/>
                <wp:positionH relativeFrom="column">
                  <wp:posOffset>-147955</wp:posOffset>
                </wp:positionH>
                <wp:positionV relativeFrom="page">
                  <wp:posOffset>5982335</wp:posOffset>
                </wp:positionV>
                <wp:extent cx="6319777" cy="2338086"/>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19777" cy="2338086"/>
                        </a:xfrm>
                        <a:prstGeom prst="rect">
                          <a:avLst/>
                        </a:prstGeom>
                        <a:noFill/>
                        <a:ln w="6350">
                          <a:noFill/>
                        </a:ln>
                      </wps:spPr>
                      <wps:txbx>
                        <w:txbxContent>
                          <w:p w14:paraId="14BE5010" w14:textId="2289C3BD" w:rsidR="002E3314" w:rsidRPr="007F2E80" w:rsidRDefault="004D6992" w:rsidP="007F2E80">
                            <w:pPr>
                              <w:pStyle w:val="CoverTitle"/>
                            </w:pPr>
                            <w:r>
                              <w:t xml:space="preserve">Grant Information Guide and Application for Participation </w:t>
                            </w:r>
                            <w:r w:rsidR="00227675">
                              <w:br/>
                            </w:r>
                          </w:p>
                          <w:p w14:paraId="3C59438A" w14:textId="7A7B3B5D" w:rsidR="00E4386E" w:rsidRPr="004D6992" w:rsidRDefault="004D6992" w:rsidP="00B718D8">
                            <w:pPr>
                              <w:rPr>
                                <w:sz w:val="36"/>
                                <w:szCs w:val="36"/>
                              </w:rPr>
                            </w:pPr>
                            <w:r w:rsidRPr="004D6992">
                              <w:rPr>
                                <w:sz w:val="36"/>
                                <w:szCs w:val="36"/>
                              </w:rPr>
                              <w:t>E</w:t>
                            </w:r>
                            <w:r w:rsidR="00D27A14">
                              <w:rPr>
                                <w:sz w:val="36"/>
                                <w:szCs w:val="36"/>
                              </w:rPr>
                              <w:t>lemen</w:t>
                            </w:r>
                            <w:r w:rsidR="002E23F4">
                              <w:rPr>
                                <w:sz w:val="36"/>
                                <w:szCs w:val="36"/>
                              </w:rPr>
                              <w:t>tary</w:t>
                            </w:r>
                            <w:r w:rsidRPr="004D6992">
                              <w:rPr>
                                <w:sz w:val="36"/>
                                <w:szCs w:val="36"/>
                              </w:rPr>
                              <w:t xml:space="preserve"> Talent Development Mini-Grant SY 2025</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344E2" id="Text Box 5" o:spid="_x0000_s1027" type="#_x0000_t202" alt="&quot;&quot;" style="position:absolute;margin-left:-11.65pt;margin-top:471.05pt;width:497.6pt;height:1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" filled="f" stroked="f" strokeweight=".5pt">
                <v:textbox inset="0">
                  <w:txbxContent>
                    <w:p w14:paraId="14BE5010" w14:textId="2289C3BD" w:rsidR="002E3314" w:rsidRPr="007F2E80" w:rsidRDefault="004D6992" w:rsidP="007F2E80">
                      <w:pPr>
                        <w:pStyle w:val="CoverTitle"/>
                      </w:pPr>
                      <w:r>
                        <w:t xml:space="preserve">Grant Information Guide and Application for Participation </w:t>
                      </w:r>
                      <w:r w:rsidR="00227675">
                        <w:br/>
                      </w:r>
                    </w:p>
                    <w:p w14:paraId="3C59438A" w14:textId="7A7B3B5D" w:rsidR="00E4386E" w:rsidRPr="004D6992" w:rsidRDefault="004D6992" w:rsidP="00B718D8">
                      <w:pPr>
                        <w:rPr>
                          <w:sz w:val="36"/>
                          <w:szCs w:val="36"/>
                        </w:rPr>
                      </w:pPr>
                      <w:r w:rsidRPr="004D6992">
                        <w:rPr>
                          <w:sz w:val="36"/>
                          <w:szCs w:val="36"/>
                        </w:rPr>
                        <w:t>E</w:t>
                      </w:r>
                      <w:r w:rsidR="00D27A14">
                        <w:rPr>
                          <w:sz w:val="36"/>
                          <w:szCs w:val="36"/>
                        </w:rPr>
                        <w:t>lemen</w:t>
                      </w:r>
                      <w:r w:rsidR="002E23F4">
                        <w:rPr>
                          <w:sz w:val="36"/>
                          <w:szCs w:val="36"/>
                        </w:rPr>
                        <w:t>tary</w:t>
                      </w:r>
                      <w:r w:rsidRPr="004D6992">
                        <w:rPr>
                          <w:sz w:val="36"/>
                          <w:szCs w:val="36"/>
                        </w:rPr>
                        <w:t xml:space="preserve"> Talent Development Mini-Grant SY 2025</w:t>
                      </w:r>
                    </w:p>
                  </w:txbxContent>
                </v:textbox>
                <w10:wrap anchory="page"/>
              </v:shape>
            </w:pict>
          </mc:Fallback>
        </mc:AlternateContent>
      </w:r>
      <w:r w:rsidR="00102F67">
        <w:br w:type="page"/>
      </w:r>
    </w:p>
    <w:bookmarkEnd w:id="0"/>
    <w:p w14:paraId="75D1D57B" w14:textId="76AAA9CB" w:rsidR="004B055C" w:rsidRPr="00E9610F" w:rsidRDefault="002E2EEF" w:rsidP="002E2EEF">
      <w:r w:rsidRPr="00E9610F">
        <w:rPr>
          <w:noProof/>
        </w:rPr>
        <w:lastRenderedPageBreak/>
        <mc:AlternateContent>
          <mc:Choice Requires="wps">
            <w:drawing>
              <wp:inline distT="0" distB="0" distL="0" distR="0" wp14:anchorId="2563A4CB" wp14:editId="239CC783">
                <wp:extent cx="3490175" cy="371503"/>
                <wp:effectExtent l="0" t="0" r="15240" b="9525"/>
                <wp:docPr id="1588069246" name="Text Box 1588069246" descr="P7TB2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90175"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5FFFB295" w14:textId="77777777" w:rsidR="002E2EEF" w:rsidRPr="00E414B0" w:rsidRDefault="002E2EEF" w:rsidP="00E414B0">
                            <w:pPr>
                              <w:pStyle w:val="BoardPageGreyBoxTitles"/>
                            </w:pPr>
                            <w:r w:rsidRPr="00E414B0">
                              <w:t xml:space="preserve">   MARYLAND STATE DEPARTMENT OF EDUCATION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2563A4CB" id="Text Box 1588069246" o:spid="_x0000_s1028" type="#_x0000_t202" alt="P7TB21#y1" style="width:274.8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" fillcolor="#404040 [2429]" strokeweight=".5pt">
                <v:stroke opacity="0" joinstyle="round"/>
                <v:textbox inset="0,7.2pt,0,0">
                  <w:txbxContent>
                    <w:p w14:paraId="5FFFB295" w14:textId="77777777" w:rsidR="002E2EEF" w:rsidRPr="00E414B0" w:rsidRDefault="002E2EEF" w:rsidP="00E414B0">
                      <w:pPr>
                        <w:pStyle w:val="BoardPageGreyBoxTitles"/>
                      </w:pPr>
                      <w:r w:rsidRPr="00E414B0">
                        <w:t xml:space="preserve">   MARYLAND STATE DEPARTMENT OF EDUCATION</w:t>
                      </w:r>
                    </w:p>
                  </w:txbxContent>
                </v:textbox>
                <w10:anchorlock/>
              </v:shape>
            </w:pict>
          </mc:Fallback>
        </mc:AlternateContent>
      </w:r>
    </w:p>
    <w:p w14:paraId="0DF7C447" w14:textId="7C81E660" w:rsidR="004B055C" w:rsidRPr="00E9610F" w:rsidRDefault="0047334C" w:rsidP="00B718D8">
      <w:r w:rsidRPr="00FF6A71">
        <w:rPr>
          <w:rStyle w:val="Heading3Char"/>
        </w:rPr>
        <w:t>Carey M. Wright</w:t>
      </w:r>
      <w:r w:rsidR="485DF383" w:rsidRPr="00FF6A71">
        <w:rPr>
          <w:rStyle w:val="Heading3Char"/>
        </w:rPr>
        <w:t>, Ed.D.</w:t>
      </w:r>
      <w:r w:rsidR="002E2EEF" w:rsidRPr="002E2EEF">
        <w:rPr>
          <w:noProof/>
        </w:rPr>
        <w:t xml:space="preserve"> </w:t>
      </w:r>
      <w:r>
        <w:br/>
      </w:r>
      <w:r w:rsidR="004B055C">
        <w:t xml:space="preserve">State Superintendent of Schools </w:t>
      </w:r>
    </w:p>
    <w:p w14:paraId="3AFD2C9E" w14:textId="79C95855" w:rsidR="004B055C" w:rsidRPr="0054339A" w:rsidRDefault="00426075" w:rsidP="00B718D8">
      <w:pPr>
        <w:rPr>
          <w:b/>
          <w:bCs/>
          <w:color w:val="01599D"/>
        </w:rPr>
      </w:pPr>
      <w:r w:rsidRPr="00FF6A71">
        <w:rPr>
          <w:rStyle w:val="Heading3Char"/>
        </w:rPr>
        <w:t>Deann Collins</w:t>
      </w:r>
      <w:r w:rsidR="003409A9">
        <w:rPr>
          <w:rStyle w:val="Heading3Char"/>
        </w:rPr>
        <w:t>, Ed.D.</w:t>
      </w:r>
      <w:r w:rsidR="0054339A">
        <w:rPr>
          <w:b/>
          <w:bCs/>
          <w:color w:val="01599D"/>
        </w:rPr>
        <w:br/>
      </w:r>
      <w:r w:rsidRPr="00426075">
        <w:t>Deputy State Superintendent</w:t>
      </w:r>
      <w:r w:rsidR="0054339A">
        <w:rPr>
          <w:b/>
          <w:bCs/>
          <w:color w:val="01599D"/>
        </w:rPr>
        <w:br/>
      </w:r>
      <w:r w:rsidRPr="00426075">
        <w:t>Office of Teaching and Learning</w:t>
      </w:r>
    </w:p>
    <w:p w14:paraId="7075A9C9" w14:textId="5D02C574" w:rsidR="009B7617" w:rsidRPr="0054339A" w:rsidRDefault="00B438F6" w:rsidP="009B7617">
      <w:pPr>
        <w:rPr>
          <w:b/>
          <w:bCs/>
          <w:color w:val="01599D"/>
        </w:rPr>
      </w:pPr>
      <w:r>
        <w:rPr>
          <w:rStyle w:val="Heading3Char"/>
        </w:rPr>
        <w:t>Geoff Sanderson</w:t>
      </w:r>
      <w:r w:rsidR="009B7617">
        <w:rPr>
          <w:b/>
          <w:bCs/>
          <w:color w:val="01599D"/>
        </w:rPr>
        <w:br/>
      </w:r>
      <w:r w:rsidR="009B7617" w:rsidRPr="00426075">
        <w:t>Deputy State Superintendent</w:t>
      </w:r>
      <w:r w:rsidR="009B7617">
        <w:rPr>
          <w:b/>
          <w:bCs/>
          <w:color w:val="01599D"/>
        </w:rPr>
        <w:br/>
      </w:r>
      <w:r>
        <w:t>Accountability</w:t>
      </w:r>
    </w:p>
    <w:p w14:paraId="12B028A0" w14:textId="49AF4110" w:rsidR="00D23A45" w:rsidRPr="00E9610F" w:rsidRDefault="004B055C" w:rsidP="00B718D8">
      <w:r w:rsidRPr="00FF6A71">
        <w:rPr>
          <w:rStyle w:val="Heading3Char"/>
        </w:rPr>
        <w:t>Wes Moore</w:t>
      </w:r>
      <w:r w:rsidRPr="0054339A">
        <w:rPr>
          <w:b/>
          <w:bCs/>
          <w:color w:val="01599D"/>
        </w:rPr>
        <w:br/>
      </w:r>
      <w:r w:rsidRPr="00E9610F">
        <w:t>Governor</w:t>
      </w:r>
      <w:r w:rsidR="007D58DB">
        <w:br/>
      </w:r>
    </w:p>
    <w:p w14:paraId="7D85297B" w14:textId="0313312A" w:rsidR="00A41423" w:rsidRPr="007D55B0" w:rsidRDefault="004B055C" w:rsidP="00B718D8">
      <w:pPr>
        <w:rPr>
          <w:b/>
        </w:rPr>
      </w:pPr>
      <w:r w:rsidRPr="00E9610F">
        <w:rPr>
          <w:noProof/>
        </w:rPr>
        <mc:AlternateContent>
          <mc:Choice Requires="wps">
            <w:drawing>
              <wp:inline distT="0" distB="0" distL="0" distR="0" wp14:anchorId="7C1FA87A" wp14:editId="0B645905">
                <wp:extent cx="3053301" cy="371503"/>
                <wp:effectExtent l="0" t="0" r="7620" b="9525"/>
                <wp:docPr id="35" name="Text Box 35" descr="P7TB2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53301"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417F21BC" w14:textId="637D62AB" w:rsidR="004B055C" w:rsidRPr="007B75A3" w:rsidRDefault="00872CE6" w:rsidP="009A6E68">
                            <w:pPr>
                              <w:pStyle w:val="BoardPageGreyBoxTitles"/>
                            </w:pPr>
                            <w:r w:rsidRPr="007B75A3">
                              <w:t xml:space="preserve">   </w:t>
                            </w:r>
                            <w:r w:rsidR="004B055C" w:rsidRPr="007B75A3">
                              <w:t>MARYLAND STATE BOARD OF EDUCATION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7C1FA87A" id="Text Box 35" o:spid="_x0000_s1029" type="#_x0000_t202" alt="P7TB21#y1" style="width:240.4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" fillcolor="#404040 [2429]" strokeweight=".5pt">
                <v:stroke opacity="0" joinstyle="round"/>
                <v:textbox inset="0,7.2pt,0,0">
                  <w:txbxContent>
                    <w:p w14:paraId="417F21BC" w14:textId="637D62AB" w:rsidR="004B055C" w:rsidRPr="007B75A3" w:rsidRDefault="00872CE6" w:rsidP="009A6E68">
                      <w:pPr>
                        <w:pStyle w:val="BoardPageGreyBoxTitles"/>
                      </w:pPr>
                      <w:r w:rsidRPr="007B75A3">
                        <w:t xml:space="preserve">   </w:t>
                      </w:r>
                      <w:r w:rsidR="004B055C" w:rsidRPr="007B75A3">
                        <w:t>MARYLAND STATE BOARD OF EDUCATION</w:t>
                      </w:r>
                    </w:p>
                  </w:txbxContent>
                </v:textbox>
                <w10:anchorlock/>
              </v:shape>
            </w:pict>
          </mc:Fallback>
        </mc:AlternateContent>
      </w:r>
    </w:p>
    <w:p w14:paraId="6B3BEBA7" w14:textId="36AC2EF0" w:rsidR="004078A9" w:rsidRPr="00E9610F" w:rsidRDefault="00926012" w:rsidP="00B718D8">
      <w:r>
        <w:rPr>
          <w:rStyle w:val="Heading3Char"/>
        </w:rPr>
        <w:t>Joshua L. Michael, Ph.D.</w:t>
      </w:r>
      <w:r w:rsidR="004078A9" w:rsidRPr="00E9610F">
        <w:rPr>
          <w:b/>
          <w:color w:val="01599D"/>
        </w:rPr>
        <w:br/>
      </w:r>
      <w:r w:rsidR="004078A9" w:rsidRPr="00E9610F">
        <w:t>President, Maryland State Board of Education</w:t>
      </w:r>
    </w:p>
    <w:p w14:paraId="4DB2F9D8" w14:textId="5EC1DD14" w:rsidR="004078A9" w:rsidRPr="00E9610F" w:rsidRDefault="006B3EC6" w:rsidP="00B718D8">
      <w:r>
        <w:t>Monica Goldson, Ed.D</w:t>
      </w:r>
      <w:r w:rsidR="004078A9" w:rsidRPr="00E9610F">
        <w:t>. (Vice President)</w:t>
      </w:r>
    </w:p>
    <w:p w14:paraId="7584BCD1" w14:textId="5462B210" w:rsidR="002B6895" w:rsidRDefault="002B6895" w:rsidP="00B718D8">
      <w:r w:rsidRPr="002B6895">
        <w:t>Chuen-Chin Bianca Chang, MSN, PNP, RN-BC</w:t>
      </w:r>
    </w:p>
    <w:p w14:paraId="2884A07D" w14:textId="77777777" w:rsidR="000C3D28" w:rsidRDefault="000C3D28" w:rsidP="00B718D8">
      <w:r>
        <w:t>Clarence C. Crawford (President Emeritus)</w:t>
      </w:r>
    </w:p>
    <w:p w14:paraId="63BDB405" w14:textId="77777777" w:rsidR="00DD65C2" w:rsidRDefault="008D65B9" w:rsidP="00B718D8">
      <w:r>
        <w:t>Ab</w:t>
      </w:r>
      <w:r w:rsidR="00DD65C2">
        <w:t>hiram Gaddam (Student Member)</w:t>
      </w:r>
    </w:p>
    <w:p w14:paraId="3B2AFB49" w14:textId="5E75AEBF" w:rsidR="002B6895" w:rsidRDefault="002B6895" w:rsidP="00B718D8">
      <w:r w:rsidRPr="002B6895">
        <w:t>Susan J. Getty, Ed.D.</w:t>
      </w:r>
    </w:p>
    <w:p w14:paraId="7D499798" w14:textId="77777777" w:rsidR="002B6895" w:rsidRDefault="002B6895" w:rsidP="00B718D8">
      <w:r w:rsidRPr="002B6895">
        <w:t>Nick Greer</w:t>
      </w:r>
    </w:p>
    <w:p w14:paraId="17A30590" w14:textId="680C8293" w:rsidR="002B6895" w:rsidRDefault="002B6895" w:rsidP="00B718D8">
      <w:r w:rsidRPr="002B6895">
        <w:t>Irma E. Johnson</w:t>
      </w:r>
      <w:r w:rsidR="005B3C33">
        <w:t>, Ph.D.</w:t>
      </w:r>
    </w:p>
    <w:p w14:paraId="33FDD65B" w14:textId="4171D10D" w:rsidR="002B6895" w:rsidRDefault="002B6895" w:rsidP="00B718D8">
      <w:r w:rsidRPr="002B6895">
        <w:t xml:space="preserve">Joan Mele-McCarthy, </w:t>
      </w:r>
      <w:proofErr w:type="spellStart"/>
      <w:proofErr w:type="gramStart"/>
      <w:r w:rsidRPr="002B6895">
        <w:t>D.A</w:t>
      </w:r>
      <w:r w:rsidR="00A44005">
        <w:t>rts</w:t>
      </w:r>
      <w:proofErr w:type="spellEnd"/>
      <w:proofErr w:type="gramEnd"/>
      <w:r w:rsidRPr="002B6895">
        <w:t>., CCC-SLP</w:t>
      </w:r>
    </w:p>
    <w:p w14:paraId="37A4B058" w14:textId="64192719" w:rsidR="004078A9" w:rsidRDefault="004078A9" w:rsidP="00B718D8">
      <w:r w:rsidRPr="00E9610F">
        <w:t>Rachel L. McCusker</w:t>
      </w:r>
    </w:p>
    <w:p w14:paraId="686E9DC6" w14:textId="207EAEF0" w:rsidR="004078A9" w:rsidRPr="00E9610F" w:rsidRDefault="002B6895" w:rsidP="00B718D8">
      <w:r w:rsidRPr="002B6895">
        <w:t>Samir Paul, Esq.</w:t>
      </w:r>
    </w:p>
    <w:p w14:paraId="256C6089" w14:textId="77777777" w:rsidR="00F01A6A" w:rsidRDefault="00F01A6A">
      <w:pPr>
        <w:spacing w:before="0" w:after="160" w:line="259" w:lineRule="auto"/>
      </w:pPr>
      <w:r>
        <w:br w:type="page"/>
      </w:r>
    </w:p>
    <w:p w14:paraId="1FEFF002" w14:textId="77777777" w:rsidR="004078A9" w:rsidRPr="00E9610F" w:rsidRDefault="004078A9" w:rsidP="00B718D8"/>
    <w:bookmarkStart w:id="5" w:name="_Hlk123120348" w:displacedByCustomXml="next"/>
    <w:bookmarkStart w:id="6" w:name="_Toc123207640" w:displacedByCustomXml="next"/>
    <w:bookmarkStart w:id="7" w:name="_Toc125358805" w:displacedByCustomXml="next"/>
    <w:bookmarkStart w:id="8" w:name="_Hlk134631421" w:displacedByCustomXml="next"/>
    <w:sdt>
      <w:sdtPr>
        <w:rPr>
          <w:rFonts w:asciiTheme="minorHAnsi" w:eastAsiaTheme="minorEastAsia" w:hAnsiTheme="minorHAnsi" w:cstheme="minorBidi"/>
          <w:b w:val="0"/>
          <w:bCs/>
          <w:color w:val="auto"/>
          <w:sz w:val="22"/>
          <w:szCs w:val="22"/>
        </w:rPr>
        <w:id w:val="1490907162"/>
        <w:docPartObj>
          <w:docPartGallery w:val="Table of Contents"/>
          <w:docPartUnique/>
        </w:docPartObj>
      </w:sdtPr>
      <w:sdtEndPr>
        <w:rPr>
          <w:b/>
          <w:noProof/>
          <w:color w:val="262626" w:themeColor="text1" w:themeTint="D9"/>
          <w:sz w:val="18"/>
          <w:szCs w:val="18"/>
        </w:rPr>
      </w:sdtEndPr>
      <w:sdtContent>
        <w:p w14:paraId="4C78CEF3" w14:textId="262A8A74" w:rsidR="00142AE5" w:rsidRPr="00E9610F" w:rsidRDefault="00EE60FF" w:rsidP="00B718D8">
          <w:pPr>
            <w:pStyle w:val="TOCHeading"/>
          </w:pPr>
          <w:r w:rsidRPr="00E9610F">
            <w:t xml:space="preserve">Table of </w:t>
          </w:r>
          <w:r w:rsidR="00142AE5" w:rsidRPr="00E9610F">
            <w:t>Contents</w:t>
          </w:r>
        </w:p>
        <w:p w14:paraId="111841CD" w14:textId="40CD1A99" w:rsidR="009B4A9D" w:rsidRDefault="00B3425E">
          <w:pPr>
            <w:pStyle w:val="TOC1"/>
            <w:rPr>
              <w:rFonts w:asciiTheme="minorHAnsi" w:eastAsiaTheme="minorEastAsia" w:hAnsiTheme="minorHAnsi" w:cstheme="minorBidi"/>
              <w:b w:val="0"/>
              <w:bCs w:val="0"/>
              <w:noProof/>
              <w:color w:val="auto"/>
              <w:kern w:val="2"/>
              <w:sz w:val="24"/>
              <w:szCs w:val="24"/>
              <w14:ligatures w14:val="standardContextual"/>
            </w:rPr>
          </w:pPr>
          <w:r>
            <w:fldChar w:fldCharType="begin"/>
          </w:r>
          <w:r>
            <w:instrText xml:space="preserve"> TOC \h \z \t "Heading 1,1" </w:instrText>
          </w:r>
          <w:r>
            <w:fldChar w:fldCharType="separate"/>
          </w:r>
          <w:hyperlink w:anchor="_Toc169094327" w:history="1">
            <w:r w:rsidR="009B4A9D" w:rsidRPr="006A0DF5">
              <w:rPr>
                <w:rStyle w:val="Hyperlink"/>
                <w:noProof/>
              </w:rPr>
              <w:t>Program Description</w:t>
            </w:r>
            <w:r w:rsidR="009B4A9D">
              <w:rPr>
                <w:noProof/>
                <w:webHidden/>
              </w:rPr>
              <w:tab/>
            </w:r>
            <w:r w:rsidR="009B4A9D">
              <w:rPr>
                <w:noProof/>
                <w:webHidden/>
              </w:rPr>
              <w:fldChar w:fldCharType="begin"/>
            </w:r>
            <w:r w:rsidR="009B4A9D">
              <w:rPr>
                <w:noProof/>
                <w:webHidden/>
              </w:rPr>
              <w:instrText xml:space="preserve"> PAGEREF _Toc169094327 \h </w:instrText>
            </w:r>
            <w:r w:rsidR="009B4A9D">
              <w:rPr>
                <w:noProof/>
                <w:webHidden/>
              </w:rPr>
            </w:r>
            <w:r w:rsidR="009B4A9D">
              <w:rPr>
                <w:noProof/>
                <w:webHidden/>
              </w:rPr>
              <w:fldChar w:fldCharType="separate"/>
            </w:r>
            <w:r w:rsidR="009B4A9D">
              <w:rPr>
                <w:noProof/>
                <w:webHidden/>
              </w:rPr>
              <w:t>3</w:t>
            </w:r>
            <w:r w:rsidR="009B4A9D">
              <w:rPr>
                <w:noProof/>
                <w:webHidden/>
              </w:rPr>
              <w:fldChar w:fldCharType="end"/>
            </w:r>
          </w:hyperlink>
        </w:p>
        <w:p w14:paraId="6AA1001B" w14:textId="16907727"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28" w:history="1">
            <w:r w:rsidR="009B4A9D" w:rsidRPr="006A0DF5">
              <w:rPr>
                <w:rStyle w:val="Hyperlink"/>
                <w:noProof/>
              </w:rPr>
              <w:t>Use of Funds</w:t>
            </w:r>
            <w:r w:rsidR="009B4A9D">
              <w:rPr>
                <w:noProof/>
                <w:webHidden/>
              </w:rPr>
              <w:tab/>
            </w:r>
            <w:r w:rsidR="009B4A9D">
              <w:rPr>
                <w:noProof/>
                <w:webHidden/>
              </w:rPr>
              <w:fldChar w:fldCharType="begin"/>
            </w:r>
            <w:r w:rsidR="009B4A9D">
              <w:rPr>
                <w:noProof/>
                <w:webHidden/>
              </w:rPr>
              <w:instrText xml:space="preserve"> PAGEREF _Toc169094328 \h </w:instrText>
            </w:r>
            <w:r w:rsidR="009B4A9D">
              <w:rPr>
                <w:noProof/>
                <w:webHidden/>
              </w:rPr>
            </w:r>
            <w:r w:rsidR="009B4A9D">
              <w:rPr>
                <w:noProof/>
                <w:webHidden/>
              </w:rPr>
              <w:fldChar w:fldCharType="separate"/>
            </w:r>
            <w:r w:rsidR="009B4A9D">
              <w:rPr>
                <w:noProof/>
                <w:webHidden/>
              </w:rPr>
              <w:t>5</w:t>
            </w:r>
            <w:r w:rsidR="009B4A9D">
              <w:rPr>
                <w:noProof/>
                <w:webHidden/>
              </w:rPr>
              <w:fldChar w:fldCharType="end"/>
            </w:r>
          </w:hyperlink>
        </w:p>
        <w:p w14:paraId="3D8DF336" w14:textId="6AFC42CC"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29" w:history="1">
            <w:r w:rsidR="009B4A9D" w:rsidRPr="006A0DF5">
              <w:rPr>
                <w:rStyle w:val="Hyperlink"/>
                <w:noProof/>
              </w:rPr>
              <w:t>Project Proposal</w:t>
            </w:r>
            <w:r w:rsidR="009B4A9D">
              <w:rPr>
                <w:noProof/>
                <w:webHidden/>
              </w:rPr>
              <w:tab/>
            </w:r>
            <w:r w:rsidR="009B4A9D">
              <w:rPr>
                <w:noProof/>
                <w:webHidden/>
              </w:rPr>
              <w:fldChar w:fldCharType="begin"/>
            </w:r>
            <w:r w:rsidR="009B4A9D">
              <w:rPr>
                <w:noProof/>
                <w:webHidden/>
              </w:rPr>
              <w:instrText xml:space="preserve"> PAGEREF _Toc169094329 \h </w:instrText>
            </w:r>
            <w:r w:rsidR="009B4A9D">
              <w:rPr>
                <w:noProof/>
                <w:webHidden/>
              </w:rPr>
            </w:r>
            <w:r w:rsidR="009B4A9D">
              <w:rPr>
                <w:noProof/>
                <w:webHidden/>
              </w:rPr>
              <w:fldChar w:fldCharType="separate"/>
            </w:r>
            <w:r w:rsidR="009B4A9D">
              <w:rPr>
                <w:noProof/>
                <w:webHidden/>
              </w:rPr>
              <w:t>6</w:t>
            </w:r>
            <w:r w:rsidR="009B4A9D">
              <w:rPr>
                <w:noProof/>
                <w:webHidden/>
              </w:rPr>
              <w:fldChar w:fldCharType="end"/>
            </w:r>
          </w:hyperlink>
        </w:p>
        <w:p w14:paraId="09B82B92" w14:textId="0C9C4D84"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30" w:history="1">
            <w:r w:rsidR="009B4A9D" w:rsidRPr="006A0DF5">
              <w:rPr>
                <w:rStyle w:val="Hyperlink"/>
                <w:noProof/>
              </w:rPr>
              <w:t>Budget and Budget Narrative</w:t>
            </w:r>
            <w:r w:rsidR="009B4A9D">
              <w:rPr>
                <w:noProof/>
                <w:webHidden/>
              </w:rPr>
              <w:tab/>
            </w:r>
            <w:r w:rsidR="009B4A9D">
              <w:rPr>
                <w:noProof/>
                <w:webHidden/>
              </w:rPr>
              <w:fldChar w:fldCharType="begin"/>
            </w:r>
            <w:r w:rsidR="009B4A9D">
              <w:rPr>
                <w:noProof/>
                <w:webHidden/>
              </w:rPr>
              <w:instrText xml:space="preserve"> PAGEREF _Toc169094330 \h </w:instrText>
            </w:r>
            <w:r w:rsidR="009B4A9D">
              <w:rPr>
                <w:noProof/>
                <w:webHidden/>
              </w:rPr>
            </w:r>
            <w:r w:rsidR="009B4A9D">
              <w:rPr>
                <w:noProof/>
                <w:webHidden/>
              </w:rPr>
              <w:fldChar w:fldCharType="separate"/>
            </w:r>
            <w:r w:rsidR="009B4A9D">
              <w:rPr>
                <w:noProof/>
                <w:webHidden/>
              </w:rPr>
              <w:t>7</w:t>
            </w:r>
            <w:r w:rsidR="009B4A9D">
              <w:rPr>
                <w:noProof/>
                <w:webHidden/>
              </w:rPr>
              <w:fldChar w:fldCharType="end"/>
            </w:r>
          </w:hyperlink>
        </w:p>
        <w:p w14:paraId="796C486B" w14:textId="6F59491F"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31" w:history="1">
            <w:r w:rsidR="009B4A9D" w:rsidRPr="006A0DF5">
              <w:rPr>
                <w:rStyle w:val="Hyperlink"/>
                <w:noProof/>
              </w:rPr>
              <w:t>The Review Process</w:t>
            </w:r>
            <w:r w:rsidR="009B4A9D">
              <w:rPr>
                <w:noProof/>
                <w:webHidden/>
              </w:rPr>
              <w:tab/>
            </w:r>
            <w:r w:rsidR="009B4A9D">
              <w:rPr>
                <w:noProof/>
                <w:webHidden/>
              </w:rPr>
              <w:fldChar w:fldCharType="begin"/>
            </w:r>
            <w:r w:rsidR="009B4A9D">
              <w:rPr>
                <w:noProof/>
                <w:webHidden/>
              </w:rPr>
              <w:instrText xml:space="preserve"> PAGEREF _Toc169094331 \h </w:instrText>
            </w:r>
            <w:r w:rsidR="009B4A9D">
              <w:rPr>
                <w:noProof/>
                <w:webHidden/>
              </w:rPr>
            </w:r>
            <w:r w:rsidR="009B4A9D">
              <w:rPr>
                <w:noProof/>
                <w:webHidden/>
              </w:rPr>
              <w:fldChar w:fldCharType="separate"/>
            </w:r>
            <w:r w:rsidR="009B4A9D">
              <w:rPr>
                <w:noProof/>
                <w:webHidden/>
              </w:rPr>
              <w:t>8</w:t>
            </w:r>
            <w:r w:rsidR="009B4A9D">
              <w:rPr>
                <w:noProof/>
                <w:webHidden/>
              </w:rPr>
              <w:fldChar w:fldCharType="end"/>
            </w:r>
          </w:hyperlink>
        </w:p>
        <w:p w14:paraId="4A231C8B" w14:textId="6C2A9DA0"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32" w:history="1">
            <w:r w:rsidR="009B4A9D" w:rsidRPr="006A0DF5">
              <w:rPr>
                <w:rStyle w:val="Hyperlink"/>
                <w:noProof/>
              </w:rPr>
              <w:t>Early Learners Talent Development Frontloading Mini-Grant Scoring Rubric</w:t>
            </w:r>
            <w:r w:rsidR="009B4A9D">
              <w:rPr>
                <w:noProof/>
                <w:webHidden/>
              </w:rPr>
              <w:tab/>
            </w:r>
            <w:r w:rsidR="009B4A9D">
              <w:rPr>
                <w:noProof/>
                <w:webHidden/>
              </w:rPr>
              <w:fldChar w:fldCharType="begin"/>
            </w:r>
            <w:r w:rsidR="009B4A9D">
              <w:rPr>
                <w:noProof/>
                <w:webHidden/>
              </w:rPr>
              <w:instrText xml:space="preserve"> PAGEREF _Toc169094332 \h </w:instrText>
            </w:r>
            <w:r w:rsidR="009B4A9D">
              <w:rPr>
                <w:noProof/>
                <w:webHidden/>
              </w:rPr>
            </w:r>
            <w:r w:rsidR="009B4A9D">
              <w:rPr>
                <w:noProof/>
                <w:webHidden/>
              </w:rPr>
              <w:fldChar w:fldCharType="separate"/>
            </w:r>
            <w:r w:rsidR="009B4A9D">
              <w:rPr>
                <w:noProof/>
                <w:webHidden/>
              </w:rPr>
              <w:t>8</w:t>
            </w:r>
            <w:r w:rsidR="009B4A9D">
              <w:rPr>
                <w:noProof/>
                <w:webHidden/>
              </w:rPr>
              <w:fldChar w:fldCharType="end"/>
            </w:r>
          </w:hyperlink>
        </w:p>
        <w:p w14:paraId="400ADB16" w14:textId="28ACD847"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33" w:history="1">
            <w:r w:rsidR="009B4A9D" w:rsidRPr="006A0DF5">
              <w:rPr>
                <w:rStyle w:val="Hyperlink"/>
                <w:noProof/>
              </w:rPr>
              <w:t>Timeline and Reporting Requirements</w:t>
            </w:r>
            <w:r w:rsidR="009B4A9D">
              <w:rPr>
                <w:noProof/>
                <w:webHidden/>
              </w:rPr>
              <w:tab/>
            </w:r>
            <w:r w:rsidR="009B4A9D">
              <w:rPr>
                <w:noProof/>
                <w:webHidden/>
              </w:rPr>
              <w:fldChar w:fldCharType="begin"/>
            </w:r>
            <w:r w:rsidR="009B4A9D">
              <w:rPr>
                <w:noProof/>
                <w:webHidden/>
              </w:rPr>
              <w:instrText xml:space="preserve"> PAGEREF _Toc169094333 \h </w:instrText>
            </w:r>
            <w:r w:rsidR="009B4A9D">
              <w:rPr>
                <w:noProof/>
                <w:webHidden/>
              </w:rPr>
            </w:r>
            <w:r w:rsidR="009B4A9D">
              <w:rPr>
                <w:noProof/>
                <w:webHidden/>
              </w:rPr>
              <w:fldChar w:fldCharType="separate"/>
            </w:r>
            <w:r w:rsidR="009B4A9D">
              <w:rPr>
                <w:noProof/>
                <w:webHidden/>
              </w:rPr>
              <w:t>11</w:t>
            </w:r>
            <w:r w:rsidR="009B4A9D">
              <w:rPr>
                <w:noProof/>
                <w:webHidden/>
              </w:rPr>
              <w:fldChar w:fldCharType="end"/>
            </w:r>
          </w:hyperlink>
        </w:p>
        <w:p w14:paraId="7B83A59E" w14:textId="6CB43AFE"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34" w:history="1">
            <w:r w:rsidR="009B4A9D" w:rsidRPr="006A0DF5">
              <w:rPr>
                <w:rStyle w:val="Hyperlink"/>
                <w:noProof/>
              </w:rPr>
              <w:t>Non-Discrimination Statement</w:t>
            </w:r>
            <w:r w:rsidR="009B4A9D">
              <w:rPr>
                <w:noProof/>
                <w:webHidden/>
              </w:rPr>
              <w:tab/>
            </w:r>
            <w:r w:rsidR="009B4A9D">
              <w:rPr>
                <w:noProof/>
                <w:webHidden/>
              </w:rPr>
              <w:fldChar w:fldCharType="begin"/>
            </w:r>
            <w:r w:rsidR="009B4A9D">
              <w:rPr>
                <w:noProof/>
                <w:webHidden/>
              </w:rPr>
              <w:instrText xml:space="preserve"> PAGEREF _Toc169094334 \h </w:instrText>
            </w:r>
            <w:r w:rsidR="009B4A9D">
              <w:rPr>
                <w:noProof/>
                <w:webHidden/>
              </w:rPr>
            </w:r>
            <w:r w:rsidR="009B4A9D">
              <w:rPr>
                <w:noProof/>
                <w:webHidden/>
              </w:rPr>
              <w:fldChar w:fldCharType="separate"/>
            </w:r>
            <w:r w:rsidR="009B4A9D">
              <w:rPr>
                <w:noProof/>
                <w:webHidden/>
              </w:rPr>
              <w:t>11</w:t>
            </w:r>
            <w:r w:rsidR="009B4A9D">
              <w:rPr>
                <w:noProof/>
                <w:webHidden/>
              </w:rPr>
              <w:fldChar w:fldCharType="end"/>
            </w:r>
          </w:hyperlink>
        </w:p>
        <w:p w14:paraId="04759B4F" w14:textId="4437034D"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35" w:history="1">
            <w:r w:rsidR="009B4A9D" w:rsidRPr="006A0DF5">
              <w:rPr>
                <w:rStyle w:val="Hyperlink"/>
                <w:noProof/>
              </w:rPr>
              <w:t>Customer Service Support Sessions</w:t>
            </w:r>
            <w:r w:rsidR="009B4A9D">
              <w:rPr>
                <w:noProof/>
                <w:webHidden/>
              </w:rPr>
              <w:tab/>
            </w:r>
            <w:r w:rsidR="009B4A9D">
              <w:rPr>
                <w:noProof/>
                <w:webHidden/>
              </w:rPr>
              <w:fldChar w:fldCharType="begin"/>
            </w:r>
            <w:r w:rsidR="009B4A9D">
              <w:rPr>
                <w:noProof/>
                <w:webHidden/>
              </w:rPr>
              <w:instrText xml:space="preserve"> PAGEREF _Toc169094335 \h </w:instrText>
            </w:r>
            <w:r w:rsidR="009B4A9D">
              <w:rPr>
                <w:noProof/>
                <w:webHidden/>
              </w:rPr>
            </w:r>
            <w:r w:rsidR="009B4A9D">
              <w:rPr>
                <w:noProof/>
                <w:webHidden/>
              </w:rPr>
              <w:fldChar w:fldCharType="separate"/>
            </w:r>
            <w:r w:rsidR="009B4A9D">
              <w:rPr>
                <w:noProof/>
                <w:webHidden/>
              </w:rPr>
              <w:t>12</w:t>
            </w:r>
            <w:r w:rsidR="009B4A9D">
              <w:rPr>
                <w:noProof/>
                <w:webHidden/>
              </w:rPr>
              <w:fldChar w:fldCharType="end"/>
            </w:r>
          </w:hyperlink>
        </w:p>
        <w:p w14:paraId="2ED3D162" w14:textId="0FD2D258"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36" w:history="1">
            <w:r w:rsidR="009B4A9D" w:rsidRPr="006A0DF5">
              <w:rPr>
                <w:rStyle w:val="Hyperlink"/>
                <w:noProof/>
              </w:rPr>
              <w:t>Grant Application – Proposal Cover Page</w:t>
            </w:r>
            <w:r w:rsidR="009B4A9D">
              <w:rPr>
                <w:noProof/>
                <w:webHidden/>
              </w:rPr>
              <w:tab/>
            </w:r>
            <w:r w:rsidR="009B4A9D">
              <w:rPr>
                <w:noProof/>
                <w:webHidden/>
              </w:rPr>
              <w:fldChar w:fldCharType="begin"/>
            </w:r>
            <w:r w:rsidR="009B4A9D">
              <w:rPr>
                <w:noProof/>
                <w:webHidden/>
              </w:rPr>
              <w:instrText xml:space="preserve"> PAGEREF _Toc169094336 \h </w:instrText>
            </w:r>
            <w:r w:rsidR="009B4A9D">
              <w:rPr>
                <w:noProof/>
                <w:webHidden/>
              </w:rPr>
            </w:r>
            <w:r w:rsidR="009B4A9D">
              <w:rPr>
                <w:noProof/>
                <w:webHidden/>
              </w:rPr>
              <w:fldChar w:fldCharType="separate"/>
            </w:r>
            <w:r w:rsidR="009B4A9D">
              <w:rPr>
                <w:noProof/>
                <w:webHidden/>
              </w:rPr>
              <w:t>12</w:t>
            </w:r>
            <w:r w:rsidR="009B4A9D">
              <w:rPr>
                <w:noProof/>
                <w:webHidden/>
              </w:rPr>
              <w:fldChar w:fldCharType="end"/>
            </w:r>
          </w:hyperlink>
        </w:p>
        <w:p w14:paraId="0F147279" w14:textId="1D84E304"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37" w:history="1">
            <w:r w:rsidR="009B4A9D" w:rsidRPr="006A0DF5">
              <w:rPr>
                <w:rStyle w:val="Hyperlink"/>
                <w:noProof/>
              </w:rPr>
              <w:t>Grant Application – Project Proposal</w:t>
            </w:r>
            <w:r w:rsidR="009B4A9D">
              <w:rPr>
                <w:noProof/>
                <w:webHidden/>
              </w:rPr>
              <w:tab/>
            </w:r>
            <w:r w:rsidR="009B4A9D">
              <w:rPr>
                <w:noProof/>
                <w:webHidden/>
              </w:rPr>
              <w:fldChar w:fldCharType="begin"/>
            </w:r>
            <w:r w:rsidR="009B4A9D">
              <w:rPr>
                <w:noProof/>
                <w:webHidden/>
              </w:rPr>
              <w:instrText xml:space="preserve"> PAGEREF _Toc169094337 \h </w:instrText>
            </w:r>
            <w:r w:rsidR="009B4A9D">
              <w:rPr>
                <w:noProof/>
                <w:webHidden/>
              </w:rPr>
            </w:r>
            <w:r w:rsidR="009B4A9D">
              <w:rPr>
                <w:noProof/>
                <w:webHidden/>
              </w:rPr>
              <w:fldChar w:fldCharType="separate"/>
            </w:r>
            <w:r w:rsidR="009B4A9D">
              <w:rPr>
                <w:noProof/>
                <w:webHidden/>
              </w:rPr>
              <w:t>14</w:t>
            </w:r>
            <w:r w:rsidR="009B4A9D">
              <w:rPr>
                <w:noProof/>
                <w:webHidden/>
              </w:rPr>
              <w:fldChar w:fldCharType="end"/>
            </w:r>
          </w:hyperlink>
        </w:p>
        <w:p w14:paraId="1E784594" w14:textId="7429A7D3"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38" w:history="1">
            <w:r w:rsidR="009B4A9D" w:rsidRPr="006A0DF5">
              <w:rPr>
                <w:rStyle w:val="Hyperlink"/>
                <w:noProof/>
              </w:rPr>
              <w:t>Grant Application - Budget and Budget Narrative</w:t>
            </w:r>
            <w:r w:rsidR="009B4A9D">
              <w:rPr>
                <w:noProof/>
                <w:webHidden/>
              </w:rPr>
              <w:tab/>
            </w:r>
            <w:r w:rsidR="009B4A9D">
              <w:rPr>
                <w:noProof/>
                <w:webHidden/>
              </w:rPr>
              <w:fldChar w:fldCharType="begin"/>
            </w:r>
            <w:r w:rsidR="009B4A9D">
              <w:rPr>
                <w:noProof/>
                <w:webHidden/>
              </w:rPr>
              <w:instrText xml:space="preserve"> PAGEREF _Toc169094338 \h </w:instrText>
            </w:r>
            <w:r w:rsidR="009B4A9D">
              <w:rPr>
                <w:noProof/>
                <w:webHidden/>
              </w:rPr>
            </w:r>
            <w:r w:rsidR="009B4A9D">
              <w:rPr>
                <w:noProof/>
                <w:webHidden/>
              </w:rPr>
              <w:fldChar w:fldCharType="separate"/>
            </w:r>
            <w:r w:rsidR="009B4A9D">
              <w:rPr>
                <w:noProof/>
                <w:webHidden/>
              </w:rPr>
              <w:t>17</w:t>
            </w:r>
            <w:r w:rsidR="009B4A9D">
              <w:rPr>
                <w:noProof/>
                <w:webHidden/>
              </w:rPr>
              <w:fldChar w:fldCharType="end"/>
            </w:r>
          </w:hyperlink>
        </w:p>
        <w:p w14:paraId="07120C65" w14:textId="1B77371A"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39" w:history="1">
            <w:r w:rsidR="009B4A9D" w:rsidRPr="006A0DF5">
              <w:rPr>
                <w:rStyle w:val="Hyperlink"/>
                <w:noProof/>
              </w:rPr>
              <w:t>Grant Application - The General Education Provisions Act (GEPA) Section 427</w:t>
            </w:r>
            <w:r w:rsidR="009B4A9D">
              <w:rPr>
                <w:noProof/>
                <w:webHidden/>
              </w:rPr>
              <w:tab/>
            </w:r>
            <w:r w:rsidR="009B4A9D">
              <w:rPr>
                <w:noProof/>
                <w:webHidden/>
              </w:rPr>
              <w:fldChar w:fldCharType="begin"/>
            </w:r>
            <w:r w:rsidR="009B4A9D">
              <w:rPr>
                <w:noProof/>
                <w:webHidden/>
              </w:rPr>
              <w:instrText xml:space="preserve"> PAGEREF _Toc169094339 \h </w:instrText>
            </w:r>
            <w:r w:rsidR="009B4A9D">
              <w:rPr>
                <w:noProof/>
                <w:webHidden/>
              </w:rPr>
            </w:r>
            <w:r w:rsidR="009B4A9D">
              <w:rPr>
                <w:noProof/>
                <w:webHidden/>
              </w:rPr>
              <w:fldChar w:fldCharType="separate"/>
            </w:r>
            <w:r w:rsidR="009B4A9D">
              <w:rPr>
                <w:noProof/>
                <w:webHidden/>
              </w:rPr>
              <w:t>21</w:t>
            </w:r>
            <w:r w:rsidR="009B4A9D">
              <w:rPr>
                <w:noProof/>
                <w:webHidden/>
              </w:rPr>
              <w:fldChar w:fldCharType="end"/>
            </w:r>
          </w:hyperlink>
        </w:p>
        <w:p w14:paraId="5A72390F" w14:textId="0D6E3FB4" w:rsidR="009B4A9D"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9094340" w:history="1">
            <w:r w:rsidR="009B4A9D" w:rsidRPr="006A0DF5">
              <w:rPr>
                <w:rStyle w:val="Hyperlink"/>
                <w:noProof/>
              </w:rPr>
              <w:t>Grant Application - Appendices</w:t>
            </w:r>
            <w:r w:rsidR="009B4A9D">
              <w:rPr>
                <w:noProof/>
                <w:webHidden/>
              </w:rPr>
              <w:tab/>
            </w:r>
            <w:r w:rsidR="009B4A9D">
              <w:rPr>
                <w:noProof/>
                <w:webHidden/>
              </w:rPr>
              <w:fldChar w:fldCharType="begin"/>
            </w:r>
            <w:r w:rsidR="009B4A9D">
              <w:rPr>
                <w:noProof/>
                <w:webHidden/>
              </w:rPr>
              <w:instrText xml:space="preserve"> PAGEREF _Toc169094340 \h </w:instrText>
            </w:r>
            <w:r w:rsidR="009B4A9D">
              <w:rPr>
                <w:noProof/>
                <w:webHidden/>
              </w:rPr>
            </w:r>
            <w:r w:rsidR="009B4A9D">
              <w:rPr>
                <w:noProof/>
                <w:webHidden/>
              </w:rPr>
              <w:fldChar w:fldCharType="separate"/>
            </w:r>
            <w:r w:rsidR="009B4A9D">
              <w:rPr>
                <w:noProof/>
                <w:webHidden/>
              </w:rPr>
              <w:t>22</w:t>
            </w:r>
            <w:r w:rsidR="009B4A9D">
              <w:rPr>
                <w:noProof/>
                <w:webHidden/>
              </w:rPr>
              <w:fldChar w:fldCharType="end"/>
            </w:r>
          </w:hyperlink>
        </w:p>
        <w:p w14:paraId="51A830D2" w14:textId="6B03E165" w:rsidR="00142AE5" w:rsidRPr="00E9610F" w:rsidRDefault="00B3425E" w:rsidP="00650187">
          <w:pPr>
            <w:pStyle w:val="TOC1"/>
          </w:pPr>
          <w:r>
            <w:fldChar w:fldCharType="end"/>
          </w:r>
        </w:p>
      </w:sdtContent>
    </w:sdt>
    <w:p w14:paraId="6C56D2D9" w14:textId="1492C67D" w:rsidR="004430CB" w:rsidRDefault="004430CB" w:rsidP="009B4A9D">
      <w:bookmarkStart w:id="9" w:name="_Toc132039066"/>
      <w:bookmarkStart w:id="10" w:name="_Toc134099102"/>
      <w:bookmarkEnd w:id="8"/>
      <w:bookmarkEnd w:id="7"/>
      <w:bookmarkEnd w:id="6"/>
      <w:bookmarkEnd w:id="5"/>
    </w:p>
    <w:p w14:paraId="5F89C8EB" w14:textId="77777777" w:rsidR="009B4A9D" w:rsidRDefault="009B4A9D" w:rsidP="009B4A9D"/>
    <w:p w14:paraId="12237B94" w14:textId="77777777" w:rsidR="009B4A9D" w:rsidRDefault="009B4A9D" w:rsidP="009B4A9D"/>
    <w:p w14:paraId="3C8E2BA7" w14:textId="77777777" w:rsidR="009B4A9D" w:rsidRDefault="009B4A9D" w:rsidP="009B4A9D"/>
    <w:p w14:paraId="4ECAD2BE" w14:textId="77777777" w:rsidR="009B4A9D" w:rsidRDefault="009B4A9D" w:rsidP="009B4A9D"/>
    <w:p w14:paraId="624CD3B9" w14:textId="77777777" w:rsidR="009B4A9D" w:rsidRDefault="009B4A9D" w:rsidP="009B4A9D"/>
    <w:p w14:paraId="0758B915" w14:textId="77777777" w:rsidR="009B4A9D" w:rsidRDefault="009B4A9D" w:rsidP="009B4A9D"/>
    <w:p w14:paraId="53580962" w14:textId="77777777" w:rsidR="009B4A9D" w:rsidRDefault="009B4A9D" w:rsidP="009B4A9D"/>
    <w:p w14:paraId="54A44681" w14:textId="77777777" w:rsidR="009B4A9D" w:rsidRPr="009B4A9D" w:rsidRDefault="009B4A9D" w:rsidP="009B4A9D"/>
    <w:p w14:paraId="28AA701F" w14:textId="096A5504" w:rsidR="006B2E3F" w:rsidRPr="00863924" w:rsidRDefault="006B2E3F" w:rsidP="00863924">
      <w:pPr>
        <w:pStyle w:val="Heading1"/>
      </w:pPr>
      <w:bookmarkStart w:id="11" w:name="_Toc169094327"/>
      <w:r w:rsidRPr="00863924">
        <w:t>P</w:t>
      </w:r>
      <w:bookmarkEnd w:id="9"/>
      <w:bookmarkEnd w:id="10"/>
      <w:r w:rsidR="00100F2F">
        <w:t>rogram Description</w:t>
      </w:r>
      <w:bookmarkEnd w:id="11"/>
    </w:p>
    <w:p w14:paraId="72BAA541" w14:textId="6B880ECB" w:rsidR="00186842" w:rsidRPr="00650187" w:rsidRDefault="00100F2F" w:rsidP="00900273">
      <w:pPr>
        <w:pStyle w:val="Title"/>
        <w:rPr>
          <w:bCs/>
        </w:rPr>
      </w:pPr>
      <w:bookmarkStart w:id="12" w:name="_Hlk134611215"/>
      <w:r>
        <w:rPr>
          <w:bCs/>
        </w:rPr>
        <w:t xml:space="preserve">The Maryland State Department of Education is committed to supporting academic achievement and growth for students of all backgrounds and educational levels. The Blueprint for Maryland’s Future acknowledges the importance of all students while providing additional equitable </w:t>
      </w:r>
      <w:r w:rsidR="008E5B23">
        <w:rPr>
          <w:bCs/>
        </w:rPr>
        <w:t>support</w:t>
      </w:r>
      <w:r>
        <w:rPr>
          <w:bCs/>
        </w:rPr>
        <w:t xml:space="preserve">. Identification and inclusion in gifted and advanced programs </w:t>
      </w:r>
      <w:proofErr w:type="gramStart"/>
      <w:r w:rsidR="00436FC2">
        <w:rPr>
          <w:bCs/>
        </w:rPr>
        <w:t>remains</w:t>
      </w:r>
      <w:proofErr w:type="gramEnd"/>
      <w:r w:rsidR="00436FC2">
        <w:rPr>
          <w:bCs/>
        </w:rPr>
        <w:t xml:space="preserve"> an area</w:t>
      </w:r>
      <w:r w:rsidR="00401FC9">
        <w:rPr>
          <w:bCs/>
        </w:rPr>
        <w:t xml:space="preserve"> of continued growth</w:t>
      </w:r>
      <w:r w:rsidR="008E5B23">
        <w:rPr>
          <w:bCs/>
        </w:rPr>
        <w:t xml:space="preserve">. </w:t>
      </w:r>
      <w:r w:rsidR="008E5B23" w:rsidRPr="008E5B23">
        <w:rPr>
          <w:bCs/>
        </w:rPr>
        <w:t xml:space="preserve">Specifically, </w:t>
      </w:r>
      <w:proofErr w:type="spellStart"/>
      <w:r w:rsidR="008E5B23" w:rsidRPr="008E5B23">
        <w:rPr>
          <w:bCs/>
        </w:rPr>
        <w:t>underidentification</w:t>
      </w:r>
      <w:proofErr w:type="spellEnd"/>
      <w:r w:rsidR="008E5B23" w:rsidRPr="008E5B23">
        <w:rPr>
          <w:bCs/>
        </w:rPr>
        <w:t xml:space="preserve"> of certain racial and ethnic groups, students with disabilities, multilingual learners, and students who come from economically disadvantaged households has led to large </w:t>
      </w:r>
      <w:r w:rsidR="008E5B23">
        <w:rPr>
          <w:bCs/>
        </w:rPr>
        <w:t xml:space="preserve">opportunity gaps. This mini-grant focuses on applying recent evidence-based recommendations to create a more diverse pipeline of advanced learners. The major goal is to open advanced education for all students who could benefit from it. </w:t>
      </w:r>
    </w:p>
    <w:p w14:paraId="71E09BAF" w14:textId="4DEEFD77" w:rsidR="00186842" w:rsidRDefault="008E5B23" w:rsidP="00186842">
      <w:pPr>
        <w:rPr>
          <w:rFonts w:cs="Calibri"/>
          <w:szCs w:val="20"/>
        </w:rPr>
      </w:pPr>
      <w:r>
        <w:rPr>
          <w:rFonts w:cs="Calibri"/>
          <w:szCs w:val="20"/>
        </w:rPr>
        <w:t>Frontloading</w:t>
      </w:r>
      <w:r w:rsidR="005B3382">
        <w:rPr>
          <w:rFonts w:cs="Calibri"/>
          <w:szCs w:val="20"/>
        </w:rPr>
        <w:t>,</w:t>
      </w:r>
      <w:r>
        <w:rPr>
          <w:rFonts w:cs="Calibri"/>
          <w:szCs w:val="20"/>
        </w:rPr>
        <w:t xml:space="preserve"> </w:t>
      </w:r>
      <w:r w:rsidR="00272350">
        <w:rPr>
          <w:rFonts w:cs="Calibri"/>
          <w:szCs w:val="20"/>
        </w:rPr>
        <w:t>as described here</w:t>
      </w:r>
      <w:r w:rsidR="005B3382">
        <w:rPr>
          <w:rFonts w:cs="Calibri"/>
          <w:szCs w:val="20"/>
        </w:rPr>
        <w:t>,</w:t>
      </w:r>
      <w:r w:rsidR="00272350">
        <w:rPr>
          <w:rFonts w:cs="Calibri"/>
          <w:szCs w:val="20"/>
        </w:rPr>
        <w:t xml:space="preserve"> refers to a promising strategy in which students are universally exposed to enriched academic experiences in the early grades. This strategy aims to </w:t>
      </w:r>
      <w:proofErr w:type="gramStart"/>
      <w:r w:rsidR="00272350">
        <w:rPr>
          <w:rFonts w:cs="Calibri"/>
          <w:szCs w:val="20"/>
        </w:rPr>
        <w:t>lift up</w:t>
      </w:r>
      <w:proofErr w:type="gramEnd"/>
      <w:r w:rsidR="00272350">
        <w:rPr>
          <w:rFonts w:cs="Calibri"/>
          <w:szCs w:val="20"/>
        </w:rPr>
        <w:t xml:space="preserve"> students from the beginning of their educational journeys so that more of them have an opportunity to be identified for advanced programs later. When focused on underserved student groups, it can raise their achievement significantly which enables more students for advanced offerings in the years to come. This serves as an actionable support strategy for including more underserved students in gifted and advanced programs while also providing primary grade level support for more students being post-CCR ready</w:t>
      </w:r>
      <w:r w:rsidR="00C148C4">
        <w:rPr>
          <w:rFonts w:cs="Calibri"/>
          <w:szCs w:val="20"/>
        </w:rPr>
        <w:t xml:space="preserve"> by the end of 10</w:t>
      </w:r>
      <w:r w:rsidR="00C148C4" w:rsidRPr="00C148C4">
        <w:rPr>
          <w:rFonts w:cs="Calibri"/>
          <w:szCs w:val="20"/>
          <w:vertAlign w:val="superscript"/>
        </w:rPr>
        <w:t>th</w:t>
      </w:r>
      <w:r w:rsidR="00C148C4">
        <w:rPr>
          <w:rFonts w:cs="Calibri"/>
          <w:szCs w:val="20"/>
        </w:rPr>
        <w:t xml:space="preserve"> grade. </w:t>
      </w:r>
    </w:p>
    <w:p w14:paraId="5D37BEC4" w14:textId="1103B4DB" w:rsidR="004B460F" w:rsidRDefault="00384FD9" w:rsidP="5711CEBA">
      <w:pPr>
        <w:rPr>
          <w:rFonts w:cs="Calibri"/>
        </w:rPr>
      </w:pPr>
      <w:r w:rsidRPr="5711CEBA">
        <w:rPr>
          <w:rFonts w:cs="Calibri"/>
        </w:rPr>
        <w:t>Rec</w:t>
      </w:r>
      <w:r w:rsidR="00332740" w:rsidRPr="5711CEBA">
        <w:rPr>
          <w:rFonts w:cs="Calibri"/>
        </w:rPr>
        <w:t>ently MSDE’s Office of Research, Planning, and Program Evaluation</w:t>
      </w:r>
      <w:r w:rsidR="00676825" w:rsidRPr="5711CEBA">
        <w:rPr>
          <w:rFonts w:cs="Calibri"/>
        </w:rPr>
        <w:t xml:space="preserve"> summarized the research landscape</w:t>
      </w:r>
      <w:r w:rsidR="00D60076" w:rsidRPr="5711CEBA">
        <w:rPr>
          <w:rFonts w:cs="Calibri"/>
        </w:rPr>
        <w:t xml:space="preserve"> on the effect of programs that front-load talent development strategies on GT identification. </w:t>
      </w:r>
      <w:r w:rsidR="002D0215" w:rsidRPr="5711CEBA">
        <w:rPr>
          <w:rFonts w:cs="Calibri"/>
        </w:rPr>
        <w:t xml:space="preserve">The team </w:t>
      </w:r>
      <w:r w:rsidR="00FF250B" w:rsidRPr="5711CEBA">
        <w:rPr>
          <w:rFonts w:cs="Calibri"/>
        </w:rPr>
        <w:t>concluded</w:t>
      </w:r>
      <w:r w:rsidR="002D0215" w:rsidRPr="5711CEBA">
        <w:rPr>
          <w:rFonts w:cs="Calibri"/>
        </w:rPr>
        <w:t xml:space="preserve"> that the evidence </w:t>
      </w:r>
      <w:r w:rsidR="00F165E7" w:rsidRPr="5711CEBA">
        <w:rPr>
          <w:rFonts w:cs="Calibri"/>
        </w:rPr>
        <w:t>suggests that front</w:t>
      </w:r>
      <w:r w:rsidR="005308C8" w:rsidRPr="5711CEBA">
        <w:rPr>
          <w:rFonts w:cs="Calibri"/>
        </w:rPr>
        <w:t>-</w:t>
      </w:r>
      <w:r w:rsidR="00F165E7" w:rsidRPr="5711CEBA">
        <w:rPr>
          <w:rFonts w:cs="Calibri"/>
        </w:rPr>
        <w:t xml:space="preserve">loading skills development can improve </w:t>
      </w:r>
      <w:r w:rsidR="00FF250B" w:rsidRPr="5711CEBA">
        <w:rPr>
          <w:rFonts w:cs="Calibri"/>
        </w:rPr>
        <w:t xml:space="preserve">equity in GT programs. </w:t>
      </w:r>
      <w:r w:rsidR="002B076E" w:rsidRPr="5711CEBA">
        <w:rPr>
          <w:rFonts w:cs="Calibri"/>
        </w:rPr>
        <w:t>This mini-grant opportunity highlights MSDE’s support for evidence</w:t>
      </w:r>
      <w:r w:rsidR="00212F65">
        <w:rPr>
          <w:rFonts w:cs="Calibri"/>
        </w:rPr>
        <w:t>-</w:t>
      </w:r>
      <w:r w:rsidR="00F13931" w:rsidRPr="5711CEBA">
        <w:rPr>
          <w:rFonts w:cs="Calibri"/>
        </w:rPr>
        <w:t xml:space="preserve">based best practices. </w:t>
      </w:r>
      <w:r w:rsidR="00C148C4" w:rsidRPr="5711CEBA">
        <w:rPr>
          <w:rFonts w:cs="Calibri"/>
        </w:rPr>
        <w:t>Belo</w:t>
      </w:r>
      <w:r w:rsidR="003D7F67" w:rsidRPr="5711CEBA">
        <w:rPr>
          <w:rFonts w:cs="Calibri"/>
        </w:rPr>
        <w:t xml:space="preserve">w is an example of </w:t>
      </w:r>
      <w:r w:rsidR="00035860" w:rsidRPr="5711CEBA">
        <w:rPr>
          <w:rFonts w:cs="Calibri"/>
        </w:rPr>
        <w:t>this promising practice within the field</w:t>
      </w:r>
      <w:r w:rsidR="7C562275" w:rsidRPr="5711CEBA">
        <w:rPr>
          <w:rFonts w:cs="Calibri"/>
        </w:rPr>
        <w:t xml:space="preserve">. </w:t>
      </w:r>
    </w:p>
    <w:p w14:paraId="50C17751" w14:textId="78C7B669" w:rsidR="00186842" w:rsidRPr="00186842" w:rsidRDefault="00D4781E" w:rsidP="004B460F">
      <w:pPr>
        <w:pStyle w:val="ListBullet2"/>
        <w:rPr>
          <w:rFonts w:cs="Calibri"/>
          <w:szCs w:val="20"/>
        </w:rPr>
      </w:pPr>
      <w:r w:rsidRPr="00D62585">
        <w:rPr>
          <w:rFonts w:cs="Calibri"/>
          <w:b/>
          <w:bCs/>
          <w:szCs w:val="20"/>
        </w:rPr>
        <w:t>Baltimore City Logical Reasoning:</w:t>
      </w:r>
      <w:r w:rsidR="00D62585">
        <w:rPr>
          <w:rFonts w:cs="Calibri"/>
          <w:szCs w:val="20"/>
        </w:rPr>
        <w:t xml:space="preserve"> </w:t>
      </w:r>
      <w:r w:rsidR="00D62585">
        <w:t xml:space="preserve">City schools have recently seen some success with increasing equitable representation in programming. While many factors can contribute to this positive change, leaders point to inclusion of logical reasoning lessons at the primary grade levels before universal screening. The type of thinking students </w:t>
      </w:r>
      <w:proofErr w:type="gramStart"/>
      <w:r w:rsidR="00D62585">
        <w:t>are</w:t>
      </w:r>
      <w:proofErr w:type="gramEnd"/>
      <w:r w:rsidR="00D62585">
        <w:t xml:space="preserve"> exposed to through these lessons is the same thinking they must demonstrate on the cognitive abilities assessments used in universal screening. Based </w:t>
      </w:r>
      <w:proofErr w:type="gramStart"/>
      <w:r w:rsidR="00D62585">
        <w:t>in</w:t>
      </w:r>
      <w:proofErr w:type="gramEnd"/>
      <w:r w:rsidR="00D62585">
        <w:t xml:space="preserve"> research, these lessons help provide opportunities and level the playing field for underserved students which aligns with further inclusion in GT programs. Without </w:t>
      </w:r>
      <w:proofErr w:type="gramStart"/>
      <w:r w:rsidR="00D62585">
        <w:t>interventions</w:t>
      </w:r>
      <w:proofErr w:type="gramEnd"/>
      <w:r w:rsidR="00D62585">
        <w:t xml:space="preserve"> or support, underserved student groups will continue to be excluded from programs.</w:t>
      </w:r>
    </w:p>
    <w:p w14:paraId="290B4A40" w14:textId="57573885" w:rsidR="00186842" w:rsidRPr="00186842" w:rsidRDefault="008E5B23" w:rsidP="00186842">
      <w:pPr>
        <w:rPr>
          <w:rFonts w:cs="Calibri"/>
          <w:szCs w:val="20"/>
        </w:rPr>
      </w:pPr>
      <w:r>
        <w:rPr>
          <w:rFonts w:cs="Calibri"/>
          <w:szCs w:val="20"/>
        </w:rPr>
        <w:t xml:space="preserve">This </w:t>
      </w:r>
      <w:proofErr w:type="gramStart"/>
      <w:r>
        <w:rPr>
          <w:rFonts w:cs="Calibri"/>
          <w:szCs w:val="20"/>
        </w:rPr>
        <w:t>mini-grant</w:t>
      </w:r>
      <w:proofErr w:type="gramEnd"/>
      <w:r>
        <w:rPr>
          <w:rFonts w:cs="Calibri"/>
          <w:szCs w:val="20"/>
        </w:rPr>
        <w:t xml:space="preserve"> focuses on the following key areas</w:t>
      </w:r>
      <w:r w:rsidR="00EE633D">
        <w:rPr>
          <w:rFonts w:cs="Calibri"/>
          <w:szCs w:val="20"/>
        </w:rPr>
        <w:t xml:space="preserve"> to expand access </w:t>
      </w:r>
      <w:r w:rsidR="00292DB3">
        <w:rPr>
          <w:rFonts w:cs="Calibri"/>
          <w:szCs w:val="20"/>
        </w:rPr>
        <w:t>equitably to gifted and advanced programs</w:t>
      </w:r>
      <w:r w:rsidR="00186842" w:rsidRPr="00186842">
        <w:rPr>
          <w:rFonts w:cs="Calibri"/>
          <w:szCs w:val="20"/>
        </w:rPr>
        <w:t>:</w:t>
      </w:r>
    </w:p>
    <w:p w14:paraId="312C3B57" w14:textId="4C9F82B5" w:rsidR="00186842" w:rsidRPr="00D515DF" w:rsidRDefault="00BA1EAA" w:rsidP="00D515DF">
      <w:pPr>
        <w:pStyle w:val="ListBullet2"/>
      </w:pPr>
      <w:r>
        <w:t xml:space="preserve">Providing instructional materials </w:t>
      </w:r>
      <w:r w:rsidR="00811919">
        <w:t>as front-loaded talent development programming.</w:t>
      </w:r>
    </w:p>
    <w:p w14:paraId="08ED3407" w14:textId="742AF374" w:rsidR="00186842" w:rsidRPr="00D515DF" w:rsidRDefault="00D34436" w:rsidP="00D515DF">
      <w:pPr>
        <w:pStyle w:val="ListBullet2"/>
      </w:pPr>
      <w:r>
        <w:t>School and grade level p</w:t>
      </w:r>
      <w:r w:rsidR="00F9734C">
        <w:t>rofessional learning</w:t>
      </w:r>
      <w:r w:rsidR="00E1339C">
        <w:t xml:space="preserve"> activities related to early talent development.</w:t>
      </w:r>
    </w:p>
    <w:p w14:paraId="0EF1A598" w14:textId="7CF25CD0" w:rsidR="00186842" w:rsidRPr="00D515DF" w:rsidRDefault="00285299" w:rsidP="00D515DF">
      <w:pPr>
        <w:pStyle w:val="ListBullet2"/>
      </w:pPr>
      <w:r>
        <w:t xml:space="preserve">Specific </w:t>
      </w:r>
      <w:r w:rsidR="00D34436">
        <w:t xml:space="preserve">and ongoing implementation and coaching support for individual classroom teachers. </w:t>
      </w:r>
    </w:p>
    <w:p w14:paraId="2D00EAF3" w14:textId="77777777" w:rsidR="005D5300" w:rsidRDefault="005D5300" w:rsidP="005D5300">
      <w:pPr>
        <w:pStyle w:val="Heading2"/>
      </w:pPr>
      <w:r>
        <w:t>Grant overview</w:t>
      </w:r>
    </w:p>
    <w:p w14:paraId="17423BA1" w14:textId="77777777" w:rsidR="005D5300" w:rsidRDefault="005D5300" w:rsidP="005D5300">
      <w:pPr>
        <w:pStyle w:val="Heading3"/>
      </w:pPr>
      <w:r>
        <w:t>Name of Grant Program</w:t>
      </w:r>
    </w:p>
    <w:p w14:paraId="37470163" w14:textId="77777777" w:rsidR="0068007B" w:rsidRDefault="0068007B" w:rsidP="005D5300">
      <w:pPr>
        <w:pStyle w:val="Heading3"/>
        <w:rPr>
          <w:rFonts w:ascii="Montserrat" w:hAnsi="Montserrat"/>
          <w:b w:val="0"/>
          <w:szCs w:val="22"/>
        </w:rPr>
      </w:pPr>
      <w:r w:rsidRPr="0068007B">
        <w:rPr>
          <w:rFonts w:ascii="Montserrat" w:hAnsi="Montserrat"/>
          <w:b w:val="0"/>
          <w:szCs w:val="22"/>
        </w:rPr>
        <w:t>Elementary Talent Development Mini-Grant SY 2025</w:t>
      </w:r>
    </w:p>
    <w:p w14:paraId="1E81D7BD" w14:textId="06E26B9C" w:rsidR="005D5300" w:rsidRDefault="005D5300" w:rsidP="005D5300">
      <w:pPr>
        <w:pStyle w:val="Heading3"/>
      </w:pPr>
      <w:r>
        <w:t xml:space="preserve">Purpose </w:t>
      </w:r>
    </w:p>
    <w:p w14:paraId="2CE6279A" w14:textId="52F88C6F" w:rsidR="5711CEBA" w:rsidRPr="00111B85" w:rsidRDefault="005D5300" w:rsidP="00111B85">
      <w:pPr>
        <w:pStyle w:val="Heading3"/>
        <w:rPr>
          <w:b w:val="0"/>
        </w:rPr>
      </w:pPr>
      <w:r>
        <w:rPr>
          <w:b w:val="0"/>
        </w:rPr>
        <w:t xml:space="preserve">Under this grant program, MSDE is inviting </w:t>
      </w:r>
      <w:r w:rsidR="00245A75">
        <w:rPr>
          <w:b w:val="0"/>
        </w:rPr>
        <w:t xml:space="preserve">local school systems to identify </w:t>
      </w:r>
      <w:r w:rsidR="005610FD">
        <w:rPr>
          <w:b w:val="0"/>
        </w:rPr>
        <w:t>schools</w:t>
      </w:r>
      <w:r w:rsidR="00245A75">
        <w:rPr>
          <w:b w:val="0"/>
        </w:rPr>
        <w:t xml:space="preserve"> </w:t>
      </w:r>
      <w:r w:rsidR="0086753E">
        <w:rPr>
          <w:b w:val="0"/>
        </w:rPr>
        <w:t xml:space="preserve">to support talent development initiatives that lead to increases of underserved student groups in gifted and advanced programming. </w:t>
      </w:r>
    </w:p>
    <w:p w14:paraId="4A6FD788" w14:textId="77777777" w:rsidR="005D5300" w:rsidRDefault="005D5300" w:rsidP="005D5300">
      <w:pPr>
        <w:pStyle w:val="Heading3"/>
      </w:pPr>
      <w:r>
        <w:t>Dissemination</w:t>
      </w:r>
    </w:p>
    <w:p w14:paraId="3FAC4FF4" w14:textId="61143146" w:rsidR="005D5300" w:rsidRPr="009E7776" w:rsidRDefault="005D5300" w:rsidP="005D5300">
      <w:pPr>
        <w:rPr>
          <w:b/>
          <w:bCs/>
        </w:rPr>
      </w:pPr>
      <w:r>
        <w:t>This Grant Information Guide (GIG) was released on</w:t>
      </w:r>
      <w:r w:rsidR="00643EAC">
        <w:t xml:space="preserve"> </w:t>
      </w:r>
      <w:r w:rsidR="63242E67" w:rsidRPr="009E7776">
        <w:rPr>
          <w:b/>
          <w:bCs/>
        </w:rPr>
        <w:t>September 13</w:t>
      </w:r>
      <w:r w:rsidR="63242E67" w:rsidRPr="009E7776">
        <w:rPr>
          <w:b/>
          <w:bCs/>
          <w:vertAlign w:val="superscript"/>
        </w:rPr>
        <w:t>th</w:t>
      </w:r>
      <w:proofErr w:type="gramStart"/>
      <w:r w:rsidR="63242E67" w:rsidRPr="009E7776">
        <w:rPr>
          <w:b/>
          <w:bCs/>
        </w:rPr>
        <w:t xml:space="preserve"> 2024</w:t>
      </w:r>
      <w:proofErr w:type="gramEnd"/>
      <w:r w:rsidR="63242E67" w:rsidRPr="009E7776">
        <w:rPr>
          <w:b/>
          <w:bCs/>
        </w:rPr>
        <w:t xml:space="preserve">. </w:t>
      </w:r>
    </w:p>
    <w:p w14:paraId="74B70885" w14:textId="4B475663" w:rsidR="005D5300" w:rsidRDefault="005D5300" w:rsidP="000B2161">
      <w:pPr>
        <w:pStyle w:val="Heading3"/>
      </w:pPr>
      <w:r>
        <w:t>Deadline</w:t>
      </w:r>
    </w:p>
    <w:p w14:paraId="01445789" w14:textId="5B2F66DC" w:rsidR="000B2161" w:rsidRPr="000B2161" w:rsidRDefault="000B2161" w:rsidP="000B2161">
      <w:r>
        <w:t>December 13, 2024</w:t>
      </w:r>
    </w:p>
    <w:p w14:paraId="2CCED1CD" w14:textId="77777777" w:rsidR="005D5300" w:rsidRDefault="005D5300" w:rsidP="005D5300">
      <w:pPr>
        <w:pStyle w:val="Heading3"/>
      </w:pPr>
      <w:r>
        <w:t>Grant Period</w:t>
      </w:r>
    </w:p>
    <w:p w14:paraId="15536624" w14:textId="12EEC6AB" w:rsidR="005D5300" w:rsidRDefault="005D5300" w:rsidP="005D5300">
      <w:r>
        <w:t xml:space="preserve">July 1, 2024 - </w:t>
      </w:r>
      <w:r w:rsidR="6169A7BD">
        <w:t>September</w:t>
      </w:r>
      <w:r>
        <w:t xml:space="preserve"> 30, 202</w:t>
      </w:r>
      <w:r w:rsidR="02A485A4">
        <w:t>6</w:t>
      </w:r>
    </w:p>
    <w:p w14:paraId="3B821D30" w14:textId="77777777" w:rsidR="005D5300" w:rsidRDefault="005D5300" w:rsidP="005D5300">
      <w:pPr>
        <w:pStyle w:val="Heading3"/>
      </w:pPr>
      <w:r>
        <w:t xml:space="preserve">Funding Amount Available </w:t>
      </w:r>
    </w:p>
    <w:p w14:paraId="09A6976D" w14:textId="4FFE2D2D" w:rsidR="005D5300" w:rsidRDefault="005D5300" w:rsidP="005D5300">
      <w:r>
        <w:t xml:space="preserve">The total amount of funding available is </w:t>
      </w:r>
      <w:r w:rsidR="00643EAC">
        <w:t>$100,000</w:t>
      </w:r>
      <w:r>
        <w:t xml:space="preserve">. </w:t>
      </w:r>
      <w:r w:rsidR="17EE0D06">
        <w:t>Awards of up to $10,000 per school will be distributed.</w:t>
      </w:r>
      <w:r w:rsidR="00262551">
        <w:t xml:space="preserve"> LEAs can develop plans </w:t>
      </w:r>
      <w:r w:rsidR="008E13AA">
        <w:t xml:space="preserve">for up to </w:t>
      </w:r>
      <w:r w:rsidR="001117EF">
        <w:t>three</w:t>
      </w:r>
      <w:r w:rsidR="00A27807">
        <w:t xml:space="preserve"> participating schools</w:t>
      </w:r>
      <w:r w:rsidR="007E44C4">
        <w:t xml:space="preserve"> and can be awarded up to </w:t>
      </w:r>
      <w:r w:rsidR="001117EF">
        <w:t xml:space="preserve">$30,000. </w:t>
      </w:r>
      <w:r w:rsidR="00D5793A">
        <w:br/>
      </w:r>
      <w:r w:rsidR="00D5793A">
        <w:br/>
      </w:r>
      <w:r w:rsidR="00D5793A" w:rsidRPr="00D5793A">
        <w:t xml:space="preserve">*Grant awards are contingent on the availability of </w:t>
      </w:r>
      <w:proofErr w:type="gramStart"/>
      <w:r w:rsidR="00D5793A" w:rsidRPr="00D5793A">
        <w:t>funding.*</w:t>
      </w:r>
      <w:proofErr w:type="gramEnd"/>
    </w:p>
    <w:p w14:paraId="570BF408" w14:textId="77777777" w:rsidR="005D5300" w:rsidRDefault="005D5300" w:rsidP="005D5300">
      <w:pPr>
        <w:rPr>
          <w:rStyle w:val="Heading3Char"/>
        </w:rPr>
      </w:pPr>
      <w:r w:rsidRPr="001A1D8C">
        <w:rPr>
          <w:rStyle w:val="Heading3Char"/>
        </w:rPr>
        <w:t>Estimated Number of Grants</w:t>
      </w:r>
      <w:r>
        <w:rPr>
          <w:rStyle w:val="Heading3Char"/>
        </w:rPr>
        <w:t xml:space="preserve"> </w:t>
      </w:r>
    </w:p>
    <w:p w14:paraId="009DC308" w14:textId="6F161728" w:rsidR="005D5300" w:rsidRDefault="005D5300" w:rsidP="005D5300">
      <w:r>
        <w:t xml:space="preserve">MSDE anticipates awarding grants to </w:t>
      </w:r>
      <w:r w:rsidR="00EE0DC4">
        <w:t>at least ten schools</w:t>
      </w:r>
      <w:r w:rsidR="2072B92F">
        <w:t xml:space="preserve">. </w:t>
      </w:r>
    </w:p>
    <w:p w14:paraId="3F4FC181" w14:textId="77777777" w:rsidR="005D5300" w:rsidRDefault="005D5300" w:rsidP="005D5300">
      <w:pPr>
        <w:pStyle w:val="Heading3"/>
      </w:pPr>
      <w:r>
        <w:t>Eligibility</w:t>
      </w:r>
    </w:p>
    <w:p w14:paraId="71BF4329" w14:textId="0EF781E4" w:rsidR="005D5300" w:rsidRDefault="005D5300" w:rsidP="005D5300">
      <w:r>
        <w:t xml:space="preserve">Funding eligibility is limited to </w:t>
      </w:r>
      <w:r w:rsidR="00CA0990">
        <w:t>public elem</w:t>
      </w:r>
      <w:r w:rsidR="000E00A3">
        <w:t>entary s</w:t>
      </w:r>
      <w:r w:rsidR="00BF74AF">
        <w:t xml:space="preserve">chools with low </w:t>
      </w:r>
      <w:r w:rsidR="00E03E3C">
        <w:t>enrollments of gifted students but high overall enrollments of underserved populations</w:t>
      </w:r>
      <w:r w:rsidR="001A170B">
        <w:t>.</w:t>
      </w:r>
      <w:r w:rsidR="0076560C">
        <w:t xml:space="preserve"> LEAs </w:t>
      </w:r>
      <w:r w:rsidR="00B421E8">
        <w:t xml:space="preserve">will work with school leaders to </w:t>
      </w:r>
      <w:r w:rsidR="00306651">
        <w:t xml:space="preserve">identify schools seeking funding. </w:t>
      </w:r>
      <w:r w:rsidR="0095172E">
        <w:t>School and central office leadership must commit to</w:t>
      </w:r>
      <w:r w:rsidR="0014065E">
        <w:t xml:space="preserve"> plans for</w:t>
      </w:r>
      <w:r w:rsidR="0095172E">
        <w:t xml:space="preserve"> </w:t>
      </w:r>
      <w:r w:rsidR="00CF518B">
        <w:t xml:space="preserve">successful implementation. </w:t>
      </w:r>
      <w:r w:rsidR="7D0334CF">
        <w:t>Additionally,</w:t>
      </w:r>
      <w:r w:rsidR="00CF518B">
        <w:t xml:space="preserve"> if selected, school teams implementing </w:t>
      </w:r>
      <w:r w:rsidR="00C73DFD">
        <w:t xml:space="preserve">the talent development frontloading program must </w:t>
      </w:r>
      <w:r w:rsidR="00CB4AAD">
        <w:t>participate in</w:t>
      </w:r>
      <w:r w:rsidR="00D03527">
        <w:t xml:space="preserve"> and complete</w:t>
      </w:r>
      <w:r w:rsidR="00C73DFD">
        <w:t xml:space="preserve"> MSDE </w:t>
      </w:r>
      <w:r w:rsidR="00D03527">
        <w:t>professional learning</w:t>
      </w:r>
      <w:r w:rsidR="00C73DFD">
        <w:t xml:space="preserve">. </w:t>
      </w:r>
    </w:p>
    <w:p w14:paraId="48EEB4EE" w14:textId="47AFDB2B" w:rsidR="00163DE0" w:rsidRDefault="005D5300" w:rsidP="005D5300">
      <w:r w:rsidRPr="5711CEBA">
        <w:rPr>
          <w:rStyle w:val="Heading3Char"/>
        </w:rPr>
        <w:t xml:space="preserve">Submission Instructions </w:t>
      </w:r>
      <w:r>
        <w:br/>
      </w:r>
      <w:r w:rsidR="00163DE0">
        <w:t xml:space="preserve">One application per LEA with all schools seeking funding will be accepted. Plans should be developed in collaboration with </w:t>
      </w:r>
      <w:r w:rsidR="7AB12840">
        <w:t>the school</w:t>
      </w:r>
      <w:r w:rsidR="00163DE0">
        <w:t xml:space="preserve"> and LEA central office leadership. </w:t>
      </w:r>
    </w:p>
    <w:p w14:paraId="412FA0BC" w14:textId="77777777" w:rsidR="00617751" w:rsidRDefault="00617751" w:rsidP="00617751">
      <w:r>
        <w:t xml:space="preserve">This funding opportunity can be found on the MSDE Grants webpage. Grant applications must be submitted by 5:00 p.m. </w:t>
      </w:r>
    </w:p>
    <w:p w14:paraId="51806445" w14:textId="1A639314" w:rsidR="005D5300" w:rsidRDefault="00617751" w:rsidP="005D5300">
      <w:r>
        <w:t xml:space="preserve">December 13, </w:t>
      </w:r>
      <w:r w:rsidR="521A4536">
        <w:t>2024,</w:t>
      </w:r>
      <w:r>
        <w:t xml:space="preserve"> via email to</w:t>
      </w:r>
      <w:r w:rsidR="00C06FC7">
        <w:t xml:space="preserve"> </w:t>
      </w:r>
      <w:hyperlink r:id="rId12" w:history="1">
        <w:r w:rsidR="00C06FC7" w:rsidRPr="002354D7">
          <w:rPr>
            <w:rStyle w:val="Hyperlink"/>
          </w:rPr>
          <w:t>anthony.vargas@maryland.gov</w:t>
        </w:r>
      </w:hyperlink>
      <w:r>
        <w:t>.</w:t>
      </w:r>
      <w:r w:rsidR="00C06FC7">
        <w:t xml:space="preserve"> </w:t>
      </w:r>
    </w:p>
    <w:p w14:paraId="31A1B738" w14:textId="2C44DA18" w:rsidR="43CF7559" w:rsidRDefault="43CF7559" w:rsidP="5711CEBA">
      <w:pPr>
        <w:rPr>
          <w:rStyle w:val="Heading3Char"/>
        </w:rPr>
      </w:pPr>
      <w:r w:rsidRPr="5711CEBA">
        <w:rPr>
          <w:rStyle w:val="Heading3Char"/>
        </w:rPr>
        <w:t>Authorization</w:t>
      </w:r>
    </w:p>
    <w:p w14:paraId="398D2335" w14:textId="2827834A" w:rsidR="5711CEBA" w:rsidRDefault="43CF7559" w:rsidP="5711CEBA">
      <w:r>
        <w:t xml:space="preserve">Title IV, Part A of the ESEA is the Student Support and Academic Enrichment (SSAE) program </w:t>
      </w:r>
    </w:p>
    <w:p w14:paraId="459385F4" w14:textId="77777777" w:rsidR="005D5300" w:rsidRDefault="005D5300" w:rsidP="005D5300">
      <w:pPr>
        <w:pStyle w:val="Heading2"/>
      </w:pPr>
      <w:r>
        <w:t xml:space="preserve">PROGRAM CONTACT </w:t>
      </w:r>
    </w:p>
    <w:p w14:paraId="4786C824" w14:textId="5E3DAE71" w:rsidR="005D5300" w:rsidRPr="00686237" w:rsidRDefault="005D5300" w:rsidP="005D5300">
      <w:pPr>
        <w:spacing w:before="0" w:after="0" w:line="259" w:lineRule="auto"/>
        <w:rPr>
          <w:b/>
          <w:bCs/>
        </w:rPr>
      </w:pPr>
      <w:r>
        <w:rPr>
          <w:b/>
          <w:bCs/>
        </w:rPr>
        <w:br/>
      </w:r>
      <w:r w:rsidR="004E4A22">
        <w:rPr>
          <w:b/>
          <w:bCs/>
        </w:rPr>
        <w:t>Anthony Vargas</w:t>
      </w:r>
    </w:p>
    <w:p w14:paraId="18B8F981" w14:textId="58E14A5C" w:rsidR="005D5300" w:rsidRPr="00462445" w:rsidRDefault="004E4A22" w:rsidP="005D5300">
      <w:pPr>
        <w:spacing w:before="0" w:after="0" w:line="259" w:lineRule="auto"/>
      </w:pPr>
      <w:r>
        <w:t>Director, Advanced Academics and Gifted/Talented Programs</w:t>
      </w:r>
    </w:p>
    <w:p w14:paraId="0B4876F9" w14:textId="3164A8F8" w:rsidR="005D5300" w:rsidRPr="00462445" w:rsidRDefault="004E4A22" w:rsidP="005D5300">
      <w:pPr>
        <w:spacing w:before="0" w:after="0" w:line="259" w:lineRule="auto"/>
      </w:pPr>
      <w:r>
        <w:t xml:space="preserve">Office of </w:t>
      </w:r>
      <w:r w:rsidR="004150EC">
        <w:t>Teaching and Learning</w:t>
      </w:r>
    </w:p>
    <w:p w14:paraId="7608EF44" w14:textId="610BCD8F" w:rsidR="005D5300" w:rsidRPr="00462445" w:rsidRDefault="005D5300" w:rsidP="005D5300">
      <w:pPr>
        <w:spacing w:before="0" w:after="0" w:line="259" w:lineRule="auto"/>
      </w:pPr>
      <w:r>
        <w:t>Phone:</w:t>
      </w:r>
      <w:r w:rsidRPr="00462445">
        <w:t xml:space="preserve"> (410) 767-</w:t>
      </w:r>
      <w:r w:rsidR="00532041">
        <w:t>0182</w:t>
      </w:r>
    </w:p>
    <w:p w14:paraId="4FD0087A" w14:textId="5D9E9E12" w:rsidR="005D5300" w:rsidRPr="00BE4D18" w:rsidRDefault="00000000" w:rsidP="005D5300">
      <w:pPr>
        <w:spacing w:before="0" w:after="0" w:line="259" w:lineRule="auto"/>
      </w:pPr>
      <w:hyperlink r:id="rId13" w:history="1">
        <w:r w:rsidR="004150EC" w:rsidRPr="00134488">
          <w:rPr>
            <w:rStyle w:val="Hyperlink"/>
          </w:rPr>
          <w:t>Anthony.Vargas@maryland.gov</w:t>
        </w:r>
      </w:hyperlink>
      <w:r w:rsidR="004150EC">
        <w:t xml:space="preserve"> </w:t>
      </w:r>
    </w:p>
    <w:p w14:paraId="7AE20510" w14:textId="77777777" w:rsidR="005D5300" w:rsidRDefault="005D5300" w:rsidP="005D5300">
      <w:pPr>
        <w:pStyle w:val="Heading3"/>
      </w:pPr>
      <w:r>
        <w:t>State Responsibilities</w:t>
      </w:r>
    </w:p>
    <w:p w14:paraId="676A82C5" w14:textId="3D37A898" w:rsidR="00186842" w:rsidRPr="00D515DF" w:rsidRDefault="005D5300" w:rsidP="00474FE5">
      <w:r>
        <w:t xml:space="preserve">MSDE is responsible for providing required information, data, documentation, and technical assistance to facilitate the grantee’s performance of the work. MSDE program staff will be available and make every effort to support on demand additional assistance when requested throughout the grant period. In addition, MSDE will monitor program implementation throughout the grant performance period to ensure each </w:t>
      </w:r>
      <w:r w:rsidR="007B588D">
        <w:t>school</w:t>
      </w:r>
      <w:r>
        <w:t xml:space="preserve"> is on target to meet its goals and fully expend its awarded program resources.</w:t>
      </w:r>
      <w:r w:rsidR="000E24E6">
        <w:t xml:space="preserve"> Additionally, MSDE </w:t>
      </w:r>
      <w:r w:rsidR="00F175E7">
        <w:t>will provide school or team specific professional learning</w:t>
      </w:r>
      <w:r w:rsidR="00004939">
        <w:t xml:space="preserve"> as well as coaching support in the form of at least two site visits for feedback on implementation. </w:t>
      </w:r>
    </w:p>
    <w:p w14:paraId="75E3EA1F" w14:textId="77777777" w:rsidR="0052628F" w:rsidRPr="00863924" w:rsidRDefault="0052628F" w:rsidP="0052628F">
      <w:pPr>
        <w:pStyle w:val="Heading1"/>
      </w:pPr>
      <w:bookmarkStart w:id="13" w:name="_Toc157076028"/>
      <w:bookmarkStart w:id="14" w:name="_Toc167186865"/>
      <w:bookmarkStart w:id="15" w:name="_Toc169094328"/>
      <w:bookmarkStart w:id="16" w:name="_Toc123207644"/>
      <w:bookmarkStart w:id="17" w:name="_Toc125358809"/>
      <w:bookmarkStart w:id="18" w:name="_Toc134099103"/>
      <w:bookmarkEnd w:id="12"/>
      <w:r>
        <w:t>Use of Funds</w:t>
      </w:r>
      <w:bookmarkEnd w:id="13"/>
      <w:bookmarkEnd w:id="14"/>
      <w:bookmarkEnd w:id="15"/>
    </w:p>
    <w:p w14:paraId="4399969B" w14:textId="77777777" w:rsidR="0052628F" w:rsidRPr="005348DB" w:rsidRDefault="0052628F" w:rsidP="0052628F">
      <w:r w:rsidRPr="00307E09">
        <w:t xml:space="preserve">The following </w:t>
      </w:r>
      <w:r>
        <w:t>are</w:t>
      </w:r>
      <w:r w:rsidRPr="00307E09">
        <w:t xml:space="preserve"> example</w:t>
      </w:r>
      <w:r>
        <w:t>s</w:t>
      </w:r>
      <w:r w:rsidRPr="00307E09">
        <w:t xml:space="preserve"> of approved use</w:t>
      </w:r>
      <w:r>
        <w:t>s</w:t>
      </w:r>
      <w:r w:rsidRPr="00307E09">
        <w:t xml:space="preserve"> for the grant funds in accordance with the purpose of the grant. Other costs not listed here may be presented to the grant manager for determination</w:t>
      </w:r>
      <w:r>
        <w:t xml:space="preserve"> of </w:t>
      </w:r>
      <w:r w:rsidRPr="005348DB">
        <w:t>allowable expenditures.</w:t>
      </w:r>
    </w:p>
    <w:p w14:paraId="76338F26" w14:textId="77777777" w:rsidR="0052628F" w:rsidRPr="005348DB" w:rsidRDefault="0052628F" w:rsidP="0052628F">
      <w:pPr>
        <w:pStyle w:val="Heading3"/>
      </w:pPr>
      <w:r w:rsidRPr="005348DB">
        <w:t xml:space="preserve">Funds may be used for: </w:t>
      </w:r>
    </w:p>
    <w:p w14:paraId="330792A7" w14:textId="4DDE21DC" w:rsidR="0052628F" w:rsidRPr="005348DB" w:rsidRDefault="0052628F" w:rsidP="0052628F">
      <w:pPr>
        <w:pStyle w:val="ListBullet"/>
        <w:numPr>
          <w:ilvl w:val="0"/>
          <w:numId w:val="29"/>
        </w:numPr>
      </w:pPr>
      <w:r w:rsidRPr="005348DB">
        <w:t xml:space="preserve">Professional development for staff aligned to </w:t>
      </w:r>
      <w:r w:rsidR="003D5DB3">
        <w:t>early talent development</w:t>
      </w:r>
      <w:r>
        <w:t xml:space="preserve"> </w:t>
      </w:r>
    </w:p>
    <w:p w14:paraId="4491CF3C" w14:textId="78F900F1" w:rsidR="0052628F" w:rsidRPr="005348DB" w:rsidRDefault="003D5DB3" w:rsidP="0052628F">
      <w:pPr>
        <w:pStyle w:val="ListBullet"/>
        <w:numPr>
          <w:ilvl w:val="0"/>
          <w:numId w:val="29"/>
        </w:numPr>
      </w:pPr>
      <w:r>
        <w:t xml:space="preserve">Evidence-based talent development </w:t>
      </w:r>
      <w:r w:rsidR="0080332C">
        <w:t>resources and materials</w:t>
      </w:r>
      <w:r w:rsidR="0052628F" w:rsidRPr="005348DB">
        <w:t xml:space="preserve"> </w:t>
      </w:r>
    </w:p>
    <w:p w14:paraId="5CE05655" w14:textId="7DB0650E" w:rsidR="0052628F" w:rsidRPr="005348DB" w:rsidRDefault="00E3790B" w:rsidP="00245940">
      <w:pPr>
        <w:pStyle w:val="ListBullet"/>
        <w:numPr>
          <w:ilvl w:val="0"/>
          <w:numId w:val="29"/>
        </w:numPr>
      </w:pPr>
      <w:r>
        <w:t xml:space="preserve">Teacher-leader stipend </w:t>
      </w:r>
      <w:r w:rsidR="00B84747">
        <w:t>for talent development coaching and program implementation</w:t>
      </w:r>
      <w:r w:rsidR="0052628F">
        <w:t xml:space="preserve">  </w:t>
      </w:r>
    </w:p>
    <w:p w14:paraId="255CD685" w14:textId="77777777" w:rsidR="0052628F" w:rsidRDefault="0052628F" w:rsidP="0052628F">
      <w:pPr>
        <w:pStyle w:val="Heading3"/>
      </w:pPr>
      <w:r w:rsidRPr="005348DB">
        <w:t>Funds may not be used for:</w:t>
      </w:r>
      <w:r w:rsidRPr="008A725B">
        <w:t xml:space="preserve"> </w:t>
      </w:r>
    </w:p>
    <w:p w14:paraId="759E6569" w14:textId="77777777" w:rsidR="0052628F" w:rsidRPr="009206E2" w:rsidRDefault="0052628F" w:rsidP="0052628F">
      <w:pPr>
        <w:pStyle w:val="ListBullet"/>
        <w:numPr>
          <w:ilvl w:val="0"/>
          <w:numId w:val="30"/>
        </w:numPr>
      </w:pPr>
      <w:r w:rsidRPr="009206E2">
        <w:t xml:space="preserve">Food </w:t>
      </w:r>
      <w:proofErr w:type="gramStart"/>
      <w:r w:rsidRPr="009206E2">
        <w:t>purchases;</w:t>
      </w:r>
      <w:proofErr w:type="gramEnd"/>
    </w:p>
    <w:p w14:paraId="58A556B8" w14:textId="77777777" w:rsidR="0052628F" w:rsidRPr="009206E2" w:rsidRDefault="0052628F" w:rsidP="0052628F">
      <w:pPr>
        <w:pStyle w:val="ListBullet"/>
        <w:numPr>
          <w:ilvl w:val="0"/>
          <w:numId w:val="30"/>
        </w:numPr>
      </w:pPr>
      <w:r w:rsidRPr="009206E2">
        <w:t xml:space="preserve">Activities or materials not reasonable and </w:t>
      </w:r>
      <w:proofErr w:type="gramStart"/>
      <w:r w:rsidRPr="009206E2">
        <w:t>necessary;</w:t>
      </w:r>
      <w:proofErr w:type="gramEnd"/>
    </w:p>
    <w:p w14:paraId="59FCA822" w14:textId="77777777" w:rsidR="0052628F" w:rsidRPr="009206E2" w:rsidRDefault="0052628F" w:rsidP="0052628F">
      <w:pPr>
        <w:pStyle w:val="ListBullet"/>
        <w:numPr>
          <w:ilvl w:val="0"/>
          <w:numId w:val="30"/>
        </w:numPr>
      </w:pPr>
      <w:r w:rsidRPr="009206E2">
        <w:t xml:space="preserve">Activities that supplant the responsibilities of the </w:t>
      </w:r>
      <w:proofErr w:type="gramStart"/>
      <w:r w:rsidRPr="009206E2">
        <w:t>LEA;</w:t>
      </w:r>
      <w:proofErr w:type="gramEnd"/>
    </w:p>
    <w:p w14:paraId="4CCB11A5" w14:textId="77777777" w:rsidR="0052628F" w:rsidRPr="009206E2" w:rsidRDefault="0052628F" w:rsidP="0052628F">
      <w:pPr>
        <w:pStyle w:val="ListBullet"/>
        <w:numPr>
          <w:ilvl w:val="0"/>
          <w:numId w:val="30"/>
        </w:numPr>
      </w:pPr>
      <w:r w:rsidRPr="009206E2">
        <w:t>Activities mandated through local and state legislation</w:t>
      </w:r>
      <w:r>
        <w:t>; and/or</w:t>
      </w:r>
    </w:p>
    <w:p w14:paraId="2570B2FF" w14:textId="15351AD3" w:rsidR="0052628F" w:rsidRPr="009206E2" w:rsidRDefault="0052628F" w:rsidP="0052628F">
      <w:pPr>
        <w:pStyle w:val="ListBullet"/>
        <w:numPr>
          <w:ilvl w:val="0"/>
          <w:numId w:val="30"/>
        </w:numPr>
      </w:pPr>
      <w:r>
        <w:t xml:space="preserve">Activities not related to </w:t>
      </w:r>
      <w:r w:rsidR="00EC3E24">
        <w:t>early talent development</w:t>
      </w:r>
      <w:r>
        <w:t>.</w:t>
      </w:r>
    </w:p>
    <w:p w14:paraId="07CFC794" w14:textId="77777777" w:rsidR="009A4FDB" w:rsidRPr="00F876AF" w:rsidRDefault="009A4FDB" w:rsidP="009A4FDB">
      <w:pPr>
        <w:pStyle w:val="Heading1"/>
      </w:pPr>
      <w:bookmarkStart w:id="19" w:name="_Toc167186866"/>
      <w:bookmarkStart w:id="20" w:name="_Toc169094329"/>
      <w:r w:rsidRPr="00F876AF">
        <w:t>Project Proposal</w:t>
      </w:r>
      <w:bookmarkEnd w:id="19"/>
      <w:bookmarkEnd w:id="20"/>
      <w:r w:rsidRPr="00F876AF">
        <w:t xml:space="preserve"> </w:t>
      </w:r>
    </w:p>
    <w:p w14:paraId="492834B5" w14:textId="77777777" w:rsidR="009A4FDB" w:rsidRDefault="009A4FDB" w:rsidP="009A4FDB">
      <w:pPr>
        <w:pStyle w:val="Heading2"/>
        <w:rPr>
          <w:rStyle w:val="Heading3Char"/>
          <w:rFonts w:eastAsiaTheme="majorEastAsia" w:cs="Times New Roman (Headings CS)"/>
          <w:b/>
          <w:szCs w:val="28"/>
        </w:rPr>
      </w:pPr>
      <w:r>
        <w:rPr>
          <w:rStyle w:val="Heading3Char"/>
          <w:rFonts w:eastAsiaTheme="majorEastAsia" w:cs="Times New Roman (Headings CS)"/>
          <w:b/>
          <w:szCs w:val="28"/>
        </w:rPr>
        <w:t>Grant Application</w:t>
      </w:r>
    </w:p>
    <w:p w14:paraId="267AE995" w14:textId="77777777" w:rsidR="009A4FDB" w:rsidRPr="0061073B" w:rsidRDefault="009A4FDB" w:rsidP="009A4FDB">
      <w:r>
        <w:t xml:space="preserve">As a requirement for this program, applicants must address all areas in the grant application template found later in this document. </w:t>
      </w:r>
    </w:p>
    <w:p w14:paraId="545FCD33" w14:textId="77777777" w:rsidR="009A4FDB" w:rsidRPr="00550C4A" w:rsidRDefault="009A4FDB" w:rsidP="009A4FDB">
      <w:pPr>
        <w:pStyle w:val="Heading3"/>
      </w:pPr>
      <w:r w:rsidRPr="00E34FBF">
        <w:t>Project Description</w:t>
      </w:r>
    </w:p>
    <w:p w14:paraId="7A4FEFB8" w14:textId="4C3B1D12" w:rsidR="009A4FDB" w:rsidRPr="005353F9" w:rsidRDefault="009A4FDB" w:rsidP="009A4FDB">
      <w:r>
        <w:t xml:space="preserve">The Project Description should be factual, brief, and focused on the </w:t>
      </w:r>
      <w:r w:rsidR="00077E13">
        <w:t>LEA</w:t>
      </w:r>
      <w:r w:rsidR="00F47EB6">
        <w:t xml:space="preserve"> and schools</w:t>
      </w:r>
      <w:r>
        <w:t xml:space="preserve"> selected project. The Project Description should cover the core aspects of the proposed project, such as the </w:t>
      </w:r>
      <w:r w:rsidR="0026584A">
        <w:t>schools and target grade levels</w:t>
      </w:r>
      <w:r>
        <w:t xml:space="preserve">, a brief description of the goals, the strategies to meet identified goals, and intentional integration </w:t>
      </w:r>
      <w:r w:rsidR="006556A5">
        <w:t>within the current curriculum and school day</w:t>
      </w:r>
      <w:r>
        <w:t>. The Project Description should be one page or less.</w:t>
      </w:r>
    </w:p>
    <w:p w14:paraId="67AC7002" w14:textId="041FA864" w:rsidR="009A4FDB" w:rsidRPr="00550C4A" w:rsidRDefault="009A4FDB" w:rsidP="009A4FDB">
      <w:r w:rsidRPr="00841EC9">
        <w:rPr>
          <w:rStyle w:val="Heading3Char"/>
        </w:rPr>
        <w:t>Extent of Need</w:t>
      </w:r>
      <w:r>
        <w:br/>
      </w:r>
      <w:r>
        <w:br/>
        <w:t xml:space="preserve">Identify a clearly defined problem, and how the use of these funds will address the problem. Applicants should include a brief overview of the target audience and expected outcomes. A compelling proposal will have a clearly defined problem supported by </w:t>
      </w:r>
      <w:r w:rsidR="007E06F3">
        <w:t xml:space="preserve">school specific </w:t>
      </w:r>
      <w:r>
        <w:t>needs assessment</w:t>
      </w:r>
      <w:r w:rsidR="007E06F3">
        <w:t>s</w:t>
      </w:r>
      <w:r>
        <w:t>.</w:t>
      </w:r>
      <w:r w:rsidR="00846EE4">
        <w:t xml:space="preserve"> </w:t>
      </w:r>
    </w:p>
    <w:p w14:paraId="5D51FAD4" w14:textId="77777777" w:rsidR="009A4FDB" w:rsidRPr="00550C4A" w:rsidRDefault="009A4FDB" w:rsidP="009A4FDB">
      <w:pPr>
        <w:pStyle w:val="Heading3"/>
      </w:pPr>
      <w:r w:rsidRPr="00E34FBF">
        <w:t>Goals</w:t>
      </w:r>
      <w:r w:rsidRPr="00550C4A">
        <w:t xml:space="preserve"> </w:t>
      </w:r>
      <w:r>
        <w:t>and Measurable Outcomes</w:t>
      </w:r>
    </w:p>
    <w:p w14:paraId="2D108BC1" w14:textId="5D253727" w:rsidR="009A4FDB" w:rsidRDefault="009A4FDB" w:rsidP="009A4FDB">
      <w:pPr>
        <w:rPr>
          <w:szCs w:val="20"/>
        </w:rPr>
      </w:pPr>
      <w:r w:rsidRPr="005353F9">
        <w:rPr>
          <w:szCs w:val="20"/>
        </w:rPr>
        <w:t>State the overall goal(s) of the project. The goal</w:t>
      </w:r>
      <w:r>
        <w:rPr>
          <w:szCs w:val="20"/>
        </w:rPr>
        <w:t>(s)</w:t>
      </w:r>
      <w:r w:rsidRPr="005353F9">
        <w:rPr>
          <w:szCs w:val="20"/>
        </w:rPr>
        <w:t xml:space="preserve"> should address the main problem identified at the beginning of the needs assessment. Include all relevant groups and individuals in the target population.</w:t>
      </w:r>
      <w:r>
        <w:t xml:space="preserve"> While there should be at least one goal, it is possible to have multiple goals; however, the more goals established</w:t>
      </w:r>
      <w:r w:rsidR="00FA698B">
        <w:t>,</w:t>
      </w:r>
      <w:r>
        <w:t xml:space="preserve"> the more complex the project becomes. Goals must have long-term deadlines.</w:t>
      </w:r>
      <w:r w:rsidRPr="00AE7ADD">
        <w:t xml:space="preserve"> </w:t>
      </w:r>
      <w:r>
        <w:t xml:space="preserve">Think about how to measure the change projected in each objective. If there is no way to measure a goal, it is not </w:t>
      </w:r>
      <w:proofErr w:type="gramStart"/>
      <w:r>
        <w:t>measurable</w:t>
      </w:r>
      <w:r w:rsidR="005C5FE3">
        <w:t>,</w:t>
      </w:r>
      <w:r>
        <w:t xml:space="preserve"> and</w:t>
      </w:r>
      <w:proofErr w:type="gramEnd"/>
      <w:r>
        <w:t xml:space="preserve"> should be rewritten. </w:t>
      </w:r>
      <w:r w:rsidRPr="005353F9">
        <w:rPr>
          <w:szCs w:val="20"/>
        </w:rPr>
        <w:t xml:space="preserve">Measurable Outcomes are the anticipated outcomes to be accomplished for the term of the project and must be related to the goal(s). </w:t>
      </w:r>
      <w:r w:rsidR="0017505D">
        <w:rPr>
          <w:szCs w:val="20"/>
        </w:rPr>
        <w:t xml:space="preserve">An </w:t>
      </w:r>
      <w:proofErr w:type="gramStart"/>
      <w:r w:rsidR="0017505D">
        <w:rPr>
          <w:szCs w:val="20"/>
        </w:rPr>
        <w:t>exemplar</w:t>
      </w:r>
      <w:proofErr w:type="gramEnd"/>
      <w:r w:rsidR="0017505D">
        <w:rPr>
          <w:szCs w:val="20"/>
        </w:rPr>
        <w:t xml:space="preserve"> goal </w:t>
      </w:r>
      <w:r w:rsidR="005B26A3">
        <w:rPr>
          <w:szCs w:val="20"/>
        </w:rPr>
        <w:t xml:space="preserve">focuses on </w:t>
      </w:r>
      <w:r w:rsidR="00206CD5">
        <w:rPr>
          <w:szCs w:val="20"/>
        </w:rPr>
        <w:t>increasing representation of students in gifted/advanced programs and increasing achievement of those</w:t>
      </w:r>
      <w:r w:rsidR="002C3C02">
        <w:rPr>
          <w:szCs w:val="20"/>
        </w:rPr>
        <w:t xml:space="preserve"> students. </w:t>
      </w:r>
    </w:p>
    <w:p w14:paraId="6ECE44CD" w14:textId="77777777" w:rsidR="009A4FDB" w:rsidRDefault="009A4FDB" w:rsidP="009A4FDB">
      <w:pPr>
        <w:pStyle w:val="Heading3"/>
      </w:pPr>
      <w:r>
        <w:t>Plan of Operation, Key Personnel, and Timeline</w:t>
      </w:r>
    </w:p>
    <w:p w14:paraId="7A325691" w14:textId="0019A576" w:rsidR="009A4FDB" w:rsidRPr="005809DA" w:rsidRDefault="009A4FDB" w:rsidP="009A4FDB">
      <w:r>
        <w:t xml:space="preserve">The Plan of Operation includes the strategies and activities that will be implemented to achieve the project’s goals, outcomes, and milestones. Describe a plan of operation that addresses, at a minimum, the key components of the program’s implementation or expansion. Include a timeline and the key personnel associated with the plan of operation. Ensure that all administrative and key personnel responsible for the successful implementation and monitoring of the grant requirements are included. </w:t>
      </w:r>
      <w:r w:rsidR="000716A3">
        <w:t>A compel</w:t>
      </w:r>
      <w:r w:rsidR="006E55A4">
        <w:t xml:space="preserve">ling proposal addresses sustainability after the grant funds. </w:t>
      </w:r>
    </w:p>
    <w:p w14:paraId="783000AB" w14:textId="77777777" w:rsidR="009A4FDB" w:rsidRPr="00550C4A" w:rsidRDefault="009A4FDB" w:rsidP="009A4FDB">
      <w:pPr>
        <w:pStyle w:val="Heading3"/>
      </w:pPr>
      <w:r w:rsidRPr="00E34FBF">
        <w:t>Strategies</w:t>
      </w:r>
      <w:r w:rsidRPr="00550C4A">
        <w:t xml:space="preserve"> </w:t>
      </w:r>
    </w:p>
    <w:p w14:paraId="64969409" w14:textId="5B8793AA" w:rsidR="009A4FDB" w:rsidRDefault="009A4FDB" w:rsidP="009A4FDB">
      <w:r>
        <w:t xml:space="preserve">Strategies are broad approaches (methods, procedures, techniques) employed to realize outcomes and accomplish goals. Applicants should begin this section with a justification as to why specific strategies were chosen, how they will help in accomplishing the stated goals, and the key personnel responsible for each strategy. What strategies will be used to reach project milestones, accomplish outcomes, and achieve project goals? Discuss how and why these strategies were chosen. Applicants should describe the targeted populations to be impacted by the strategies chosen and how they will be impacted. </w:t>
      </w:r>
      <w:r w:rsidR="0095160E">
        <w:t>Exemplary</w:t>
      </w:r>
      <w:r w:rsidR="00D23BEA">
        <w:t xml:space="preserve"> strategies will improve equity within gifted/advanced programs as well as student achievement within those programs. </w:t>
      </w:r>
    </w:p>
    <w:p w14:paraId="7FB9F71B" w14:textId="77777777" w:rsidR="009A4FDB" w:rsidRDefault="009A4FDB" w:rsidP="009A4FDB">
      <w:pPr>
        <w:pStyle w:val="Heading3"/>
      </w:pPr>
      <w:r>
        <w:t>Evidence of Impact</w:t>
      </w:r>
    </w:p>
    <w:p w14:paraId="1C49BED9" w14:textId="77777777" w:rsidR="009A4FDB" w:rsidRPr="00267051" w:rsidRDefault="009A4FDB" w:rsidP="009A4FDB">
      <w:r w:rsidRPr="00327FC6">
        <w:t xml:space="preserve">Discuss your </w:t>
      </w:r>
      <w:r>
        <w:t xml:space="preserve">organization’s </w:t>
      </w:r>
      <w:r w:rsidRPr="00327FC6">
        <w:t>history of impact on the target population, what has worked, what has not worked, and your track record in effectuating change.</w:t>
      </w:r>
      <w:r w:rsidRPr="00FF52F1">
        <w:t xml:space="preserve"> </w:t>
      </w:r>
      <w:r w:rsidRPr="00C15A86">
        <w:t>Document current or past efforts to address the problem.</w:t>
      </w:r>
      <w:r>
        <w:t xml:space="preserve"> </w:t>
      </w:r>
      <w:r w:rsidRPr="00C15A86">
        <w:t>Show why those efforts failed or are inadequate to address the total need.</w:t>
      </w:r>
      <w:r>
        <w:t xml:space="preserve"> </w:t>
      </w:r>
      <w:r w:rsidRPr="00327FC6">
        <w:t>Discuss how past performance has informed the proposed activities, and the future impact your proposed key activities are likely to have on the target population.</w:t>
      </w:r>
      <w:r>
        <w:t xml:space="preserve"> Briefly identify new or other proposed evidence-based strategies that will be implemented and how they will be measured to determine the impact on the target population.</w:t>
      </w:r>
    </w:p>
    <w:p w14:paraId="2689031C" w14:textId="20DD9344" w:rsidR="00DB4C26" w:rsidRPr="00DB4C26" w:rsidRDefault="00B23886" w:rsidP="00B23886">
      <w:pPr>
        <w:pStyle w:val="Heading1"/>
      </w:pPr>
      <w:bookmarkStart w:id="21" w:name="_Toc169094330"/>
      <w:bookmarkStart w:id="22" w:name="_Toc167186867"/>
      <w:r>
        <w:t>Budget and Budget Narrative</w:t>
      </w:r>
      <w:bookmarkEnd w:id="21"/>
      <w:r w:rsidR="00DB4C26" w:rsidRPr="00F876AF">
        <w:t xml:space="preserve"> </w:t>
      </w:r>
      <w:bookmarkEnd w:id="22"/>
    </w:p>
    <w:p w14:paraId="71491320" w14:textId="77777777" w:rsidR="00DB4C26" w:rsidRPr="00DB4C26" w:rsidRDefault="00DB4C26" w:rsidP="00DB4C26">
      <w:pPr>
        <w:spacing w:before="0" w:after="160" w:line="259" w:lineRule="auto"/>
      </w:pPr>
      <w:r w:rsidRPr="00DB4C26">
        <w:t>The project’s budget should detail all related project expenses in a separate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Reviewers should be able to see a clear connection between the management plan and the budget line items.</w:t>
      </w:r>
    </w:p>
    <w:p w14:paraId="1B6F972E" w14:textId="77777777" w:rsidR="00DB4C26" w:rsidRPr="00DB4C26" w:rsidRDefault="00DB4C26" w:rsidP="00DB4C26">
      <w:pPr>
        <w:spacing w:before="0" w:after="160" w:line="259" w:lineRule="auto"/>
      </w:pPr>
      <w:r w:rsidRPr="00DB4C26">
        <w:t xml:space="preserve">Provide content justifying any line-item expenses that are not obvious from the project narrative. Discuss and align line-item activities in the budget narrative. Explain how the estimated cost of each line item was derived if the rationale is not obvious. An MSDE </w:t>
      </w:r>
      <w:hyperlink r:id="rId14" w:history="1">
        <w:r w:rsidRPr="00DB4C26">
          <w:rPr>
            <w:rStyle w:val="Hyperlink"/>
          </w:rPr>
          <w:t>Grant Budget C-1-25</w:t>
        </w:r>
      </w:hyperlink>
      <w:r w:rsidRPr="00DB4C26">
        <w:t xml:space="preserve"> form must also be completed, signed, and submitted as an appendix.</w:t>
      </w:r>
    </w:p>
    <w:p w14:paraId="23079090" w14:textId="77777777" w:rsidR="00DB4C26" w:rsidRPr="00DB4C26" w:rsidRDefault="00DB4C26" w:rsidP="00DB4C26">
      <w:pPr>
        <w:spacing w:before="0" w:after="160" w:line="259" w:lineRule="auto"/>
      </w:pPr>
      <w:r w:rsidRPr="00DB4C26">
        <w:t>Following the budget narrative, include a line-item description. Group line items according to the following categories: Salaries and Wages, Contracted Services, Supplies and Materials, Other Charges, Equipment, and Transfers (indirect costs). Total each category. Each line must be detailed and specific. General expenses should be broken down into specific line items. There is no page limit for the budget, so be as detailed as possible. Here is an example of the budget and budget narrative template.</w:t>
      </w:r>
    </w:p>
    <w:p w14:paraId="74419769" w14:textId="77777777" w:rsidR="00DB4C26" w:rsidRPr="00DB4C26" w:rsidRDefault="00DB4C26" w:rsidP="00DB4C26">
      <w:pPr>
        <w:spacing w:before="0" w:after="160" w:line="259" w:lineRule="auto"/>
        <w:rPr>
          <w:b/>
        </w:rPr>
      </w:pPr>
      <w:r w:rsidRPr="00DB4C26">
        <w:rPr>
          <w:b/>
        </w:rPr>
        <w:t xml:space="preserve">1. Salaries and Wages (list each position separately) </w:t>
      </w:r>
    </w:p>
    <w:tbl>
      <w:tblPr>
        <w:tblStyle w:val="TableGrid"/>
        <w:tblW w:w="0" w:type="auto"/>
        <w:tblLook w:val="04A0" w:firstRow="1" w:lastRow="0" w:firstColumn="1" w:lastColumn="0" w:noHBand="0" w:noVBand="1"/>
      </w:tblPr>
      <w:tblGrid>
        <w:gridCol w:w="2065"/>
        <w:gridCol w:w="2790"/>
        <w:gridCol w:w="1530"/>
        <w:gridCol w:w="1530"/>
        <w:gridCol w:w="1435"/>
      </w:tblGrid>
      <w:tr w:rsidR="00DB4C26" w:rsidRPr="00DB4C26" w14:paraId="44BA1192" w14:textId="77777777">
        <w:tc>
          <w:tcPr>
            <w:tcW w:w="2065" w:type="dxa"/>
            <w:shd w:val="clear" w:color="auto" w:fill="404040" w:themeFill="text1" w:themeFillTint="BF"/>
            <w:vAlign w:val="center"/>
          </w:tcPr>
          <w:p w14:paraId="135A92B4" w14:textId="77777777" w:rsidR="00DB4C26" w:rsidRPr="00836250" w:rsidRDefault="00DB4C26" w:rsidP="00DB4C26">
            <w:pPr>
              <w:spacing w:before="0" w:after="160" w:line="259" w:lineRule="auto"/>
              <w:rPr>
                <w:b/>
                <w:color w:val="FFFFFF" w:themeColor="background1"/>
                <w:szCs w:val="22"/>
              </w:rPr>
            </w:pPr>
            <w:r w:rsidRPr="00836250">
              <w:rPr>
                <w:b/>
                <w:color w:val="FFFFFF" w:themeColor="background1"/>
                <w:szCs w:val="22"/>
              </w:rPr>
              <w:t>Line item</w:t>
            </w:r>
          </w:p>
        </w:tc>
        <w:tc>
          <w:tcPr>
            <w:tcW w:w="2790" w:type="dxa"/>
            <w:shd w:val="clear" w:color="auto" w:fill="404040" w:themeFill="text1" w:themeFillTint="BF"/>
            <w:vAlign w:val="center"/>
          </w:tcPr>
          <w:p w14:paraId="14BACB1A" w14:textId="77777777" w:rsidR="00DB4C26" w:rsidRPr="00836250" w:rsidRDefault="00DB4C26" w:rsidP="00DB4C26">
            <w:pPr>
              <w:spacing w:before="0" w:after="160" w:line="259" w:lineRule="auto"/>
              <w:rPr>
                <w:b/>
                <w:color w:val="FFFFFF" w:themeColor="background1"/>
                <w:szCs w:val="22"/>
              </w:rPr>
            </w:pPr>
            <w:r w:rsidRPr="00836250">
              <w:rPr>
                <w:b/>
                <w:color w:val="FFFFFF" w:themeColor="background1"/>
                <w:szCs w:val="22"/>
              </w:rPr>
              <w:t>Calculation</w:t>
            </w:r>
          </w:p>
        </w:tc>
        <w:tc>
          <w:tcPr>
            <w:tcW w:w="1530" w:type="dxa"/>
            <w:shd w:val="clear" w:color="auto" w:fill="404040" w:themeFill="text1" w:themeFillTint="BF"/>
            <w:vAlign w:val="center"/>
          </w:tcPr>
          <w:p w14:paraId="5D0E5167" w14:textId="77777777" w:rsidR="00DB4C26" w:rsidRPr="00836250" w:rsidRDefault="00DB4C26" w:rsidP="00DB4C26">
            <w:pPr>
              <w:spacing w:before="0" w:after="160" w:line="259" w:lineRule="auto"/>
              <w:rPr>
                <w:b/>
                <w:color w:val="FFFFFF" w:themeColor="background1"/>
                <w:szCs w:val="22"/>
              </w:rPr>
            </w:pPr>
            <w:r w:rsidRPr="00836250">
              <w:rPr>
                <w:b/>
                <w:color w:val="FFFFFF" w:themeColor="background1"/>
                <w:szCs w:val="22"/>
              </w:rPr>
              <w:t>Requested</w:t>
            </w:r>
          </w:p>
        </w:tc>
        <w:tc>
          <w:tcPr>
            <w:tcW w:w="1530" w:type="dxa"/>
            <w:shd w:val="clear" w:color="auto" w:fill="404040" w:themeFill="text1" w:themeFillTint="BF"/>
            <w:vAlign w:val="center"/>
          </w:tcPr>
          <w:p w14:paraId="0955B5A9" w14:textId="77777777" w:rsidR="00DB4C26" w:rsidRPr="00836250" w:rsidRDefault="00DB4C26" w:rsidP="00DB4C26">
            <w:pPr>
              <w:spacing w:before="0" w:after="160" w:line="259" w:lineRule="auto"/>
              <w:rPr>
                <w:b/>
                <w:color w:val="FFFFFF" w:themeColor="background1"/>
                <w:szCs w:val="22"/>
              </w:rPr>
            </w:pPr>
            <w:r w:rsidRPr="00836250">
              <w:rPr>
                <w:b/>
                <w:color w:val="FFFFFF" w:themeColor="background1"/>
                <w:szCs w:val="22"/>
              </w:rPr>
              <w:t>In-Kind</w:t>
            </w:r>
          </w:p>
        </w:tc>
        <w:tc>
          <w:tcPr>
            <w:tcW w:w="1435" w:type="dxa"/>
            <w:shd w:val="clear" w:color="auto" w:fill="404040" w:themeFill="text1" w:themeFillTint="BF"/>
            <w:vAlign w:val="center"/>
          </w:tcPr>
          <w:p w14:paraId="3826D4AF" w14:textId="77777777" w:rsidR="00DB4C26" w:rsidRPr="00836250" w:rsidRDefault="00DB4C26" w:rsidP="00DB4C26">
            <w:pPr>
              <w:spacing w:before="0" w:after="160" w:line="259" w:lineRule="auto"/>
              <w:rPr>
                <w:b/>
                <w:color w:val="FFFFFF" w:themeColor="background1"/>
                <w:szCs w:val="22"/>
              </w:rPr>
            </w:pPr>
            <w:r w:rsidRPr="00836250">
              <w:rPr>
                <w:b/>
                <w:color w:val="FFFFFF" w:themeColor="background1"/>
                <w:szCs w:val="22"/>
              </w:rPr>
              <w:t>Total</w:t>
            </w:r>
          </w:p>
        </w:tc>
      </w:tr>
      <w:tr w:rsidR="00DB4C26" w:rsidRPr="00DB4C26" w14:paraId="36C4E58D" w14:textId="77777777">
        <w:tc>
          <w:tcPr>
            <w:tcW w:w="2065" w:type="dxa"/>
            <w:vAlign w:val="center"/>
          </w:tcPr>
          <w:p w14:paraId="3140D945" w14:textId="77777777" w:rsidR="00DB4C26" w:rsidRPr="00DB4C26" w:rsidRDefault="00DB4C26" w:rsidP="00DB4C26">
            <w:pPr>
              <w:spacing w:before="0" w:after="160" w:line="259" w:lineRule="auto"/>
              <w:rPr>
                <w:szCs w:val="22"/>
              </w:rPr>
            </w:pPr>
          </w:p>
        </w:tc>
        <w:tc>
          <w:tcPr>
            <w:tcW w:w="2790" w:type="dxa"/>
            <w:vAlign w:val="center"/>
          </w:tcPr>
          <w:p w14:paraId="1FDBEDA2" w14:textId="77777777" w:rsidR="00DB4C26" w:rsidRPr="00DB4C26" w:rsidRDefault="00DB4C26" w:rsidP="00DB4C26">
            <w:pPr>
              <w:spacing w:before="0" w:after="160" w:line="259" w:lineRule="auto"/>
              <w:rPr>
                <w:szCs w:val="22"/>
              </w:rPr>
            </w:pPr>
          </w:p>
        </w:tc>
        <w:tc>
          <w:tcPr>
            <w:tcW w:w="1530" w:type="dxa"/>
            <w:vAlign w:val="center"/>
          </w:tcPr>
          <w:p w14:paraId="533810DB" w14:textId="77777777" w:rsidR="00DB4C26" w:rsidRPr="00DB4C26" w:rsidRDefault="00DB4C26" w:rsidP="00DB4C26">
            <w:pPr>
              <w:spacing w:before="0" w:after="160" w:line="259" w:lineRule="auto"/>
              <w:rPr>
                <w:szCs w:val="22"/>
              </w:rPr>
            </w:pPr>
            <w:r w:rsidRPr="00DB4C26">
              <w:rPr>
                <w:szCs w:val="22"/>
              </w:rPr>
              <w:t>$</w:t>
            </w:r>
          </w:p>
        </w:tc>
        <w:tc>
          <w:tcPr>
            <w:tcW w:w="1530" w:type="dxa"/>
            <w:vAlign w:val="center"/>
          </w:tcPr>
          <w:p w14:paraId="28EB7375" w14:textId="77777777" w:rsidR="00DB4C26" w:rsidRPr="00DB4C26" w:rsidRDefault="00DB4C26" w:rsidP="00DB4C26">
            <w:pPr>
              <w:spacing w:before="0" w:after="160" w:line="259" w:lineRule="auto"/>
              <w:rPr>
                <w:szCs w:val="22"/>
              </w:rPr>
            </w:pPr>
            <w:r w:rsidRPr="00DB4C26">
              <w:rPr>
                <w:szCs w:val="22"/>
              </w:rPr>
              <w:t>$</w:t>
            </w:r>
          </w:p>
        </w:tc>
        <w:tc>
          <w:tcPr>
            <w:tcW w:w="1435" w:type="dxa"/>
            <w:vAlign w:val="center"/>
          </w:tcPr>
          <w:p w14:paraId="6BB9176F" w14:textId="77777777" w:rsidR="00DB4C26" w:rsidRPr="00DB4C26" w:rsidRDefault="00DB4C26" w:rsidP="00DB4C26">
            <w:pPr>
              <w:spacing w:before="0" w:after="160" w:line="259" w:lineRule="auto"/>
              <w:rPr>
                <w:szCs w:val="22"/>
              </w:rPr>
            </w:pPr>
            <w:r w:rsidRPr="00DB4C26">
              <w:rPr>
                <w:szCs w:val="22"/>
              </w:rPr>
              <w:t>$</w:t>
            </w:r>
          </w:p>
        </w:tc>
      </w:tr>
      <w:tr w:rsidR="00DB4C26" w:rsidRPr="00DB4C26" w14:paraId="4CA68BFC" w14:textId="77777777">
        <w:tc>
          <w:tcPr>
            <w:tcW w:w="2065" w:type="dxa"/>
            <w:vAlign w:val="center"/>
          </w:tcPr>
          <w:p w14:paraId="3AA71F2D" w14:textId="77777777" w:rsidR="00DB4C26" w:rsidRPr="00DB4C26" w:rsidRDefault="00DB4C26" w:rsidP="00DB4C26">
            <w:pPr>
              <w:spacing w:before="0" w:after="160" w:line="259" w:lineRule="auto"/>
              <w:rPr>
                <w:szCs w:val="22"/>
              </w:rPr>
            </w:pPr>
          </w:p>
        </w:tc>
        <w:tc>
          <w:tcPr>
            <w:tcW w:w="2790" w:type="dxa"/>
            <w:vAlign w:val="center"/>
          </w:tcPr>
          <w:p w14:paraId="3863C9BB" w14:textId="77777777" w:rsidR="00DB4C26" w:rsidRPr="00DB4C26" w:rsidRDefault="00DB4C26" w:rsidP="00DB4C26">
            <w:pPr>
              <w:spacing w:before="0" w:after="160" w:line="259" w:lineRule="auto"/>
              <w:rPr>
                <w:szCs w:val="22"/>
              </w:rPr>
            </w:pPr>
          </w:p>
        </w:tc>
        <w:tc>
          <w:tcPr>
            <w:tcW w:w="1530" w:type="dxa"/>
            <w:vAlign w:val="center"/>
          </w:tcPr>
          <w:p w14:paraId="673ED03D" w14:textId="77777777" w:rsidR="00DB4C26" w:rsidRPr="00DB4C26" w:rsidRDefault="00DB4C26" w:rsidP="00DB4C26">
            <w:pPr>
              <w:spacing w:before="0" w:after="160" w:line="259" w:lineRule="auto"/>
              <w:rPr>
                <w:szCs w:val="22"/>
              </w:rPr>
            </w:pPr>
            <w:r w:rsidRPr="00DB4C26">
              <w:rPr>
                <w:szCs w:val="22"/>
              </w:rPr>
              <w:t>$</w:t>
            </w:r>
          </w:p>
        </w:tc>
        <w:tc>
          <w:tcPr>
            <w:tcW w:w="1530" w:type="dxa"/>
            <w:vAlign w:val="center"/>
          </w:tcPr>
          <w:p w14:paraId="6FC7B509" w14:textId="77777777" w:rsidR="00DB4C26" w:rsidRPr="00DB4C26" w:rsidRDefault="00DB4C26" w:rsidP="00DB4C26">
            <w:pPr>
              <w:spacing w:before="0" w:after="160" w:line="259" w:lineRule="auto"/>
              <w:rPr>
                <w:szCs w:val="22"/>
              </w:rPr>
            </w:pPr>
            <w:r w:rsidRPr="00DB4C26">
              <w:rPr>
                <w:szCs w:val="22"/>
              </w:rPr>
              <w:t>$</w:t>
            </w:r>
          </w:p>
        </w:tc>
        <w:tc>
          <w:tcPr>
            <w:tcW w:w="1435" w:type="dxa"/>
            <w:vAlign w:val="center"/>
          </w:tcPr>
          <w:p w14:paraId="5B79044B" w14:textId="77777777" w:rsidR="00DB4C26" w:rsidRPr="00DB4C26" w:rsidRDefault="00DB4C26" w:rsidP="00DB4C26">
            <w:pPr>
              <w:spacing w:before="0" w:after="160" w:line="259" w:lineRule="auto"/>
              <w:rPr>
                <w:szCs w:val="22"/>
              </w:rPr>
            </w:pPr>
            <w:r w:rsidRPr="00DB4C26">
              <w:rPr>
                <w:szCs w:val="22"/>
              </w:rPr>
              <w:t>$</w:t>
            </w:r>
          </w:p>
        </w:tc>
      </w:tr>
      <w:tr w:rsidR="00DB4C26" w:rsidRPr="00DB4C26" w14:paraId="087F7F40" w14:textId="77777777">
        <w:tc>
          <w:tcPr>
            <w:tcW w:w="2065" w:type="dxa"/>
            <w:vAlign w:val="center"/>
          </w:tcPr>
          <w:p w14:paraId="2C551B1D" w14:textId="77777777" w:rsidR="00DB4C26" w:rsidRPr="00DB4C26" w:rsidRDefault="00DB4C26" w:rsidP="00DB4C26">
            <w:pPr>
              <w:spacing w:before="0" w:after="160" w:line="259" w:lineRule="auto"/>
              <w:rPr>
                <w:szCs w:val="22"/>
              </w:rPr>
            </w:pPr>
          </w:p>
        </w:tc>
        <w:tc>
          <w:tcPr>
            <w:tcW w:w="2790" w:type="dxa"/>
            <w:vAlign w:val="center"/>
          </w:tcPr>
          <w:p w14:paraId="57FDF5D6" w14:textId="77777777" w:rsidR="00DB4C26" w:rsidRPr="00DB4C26" w:rsidRDefault="00DB4C26" w:rsidP="00DB4C26">
            <w:pPr>
              <w:spacing w:before="0" w:after="160" w:line="259" w:lineRule="auto"/>
              <w:rPr>
                <w:szCs w:val="22"/>
              </w:rPr>
            </w:pPr>
          </w:p>
        </w:tc>
        <w:tc>
          <w:tcPr>
            <w:tcW w:w="1530" w:type="dxa"/>
            <w:vAlign w:val="center"/>
          </w:tcPr>
          <w:p w14:paraId="44CCE577" w14:textId="77777777" w:rsidR="00DB4C26" w:rsidRPr="00DB4C26" w:rsidRDefault="00DB4C26" w:rsidP="00DB4C26">
            <w:pPr>
              <w:spacing w:before="0" w:after="160" w:line="259" w:lineRule="auto"/>
              <w:rPr>
                <w:szCs w:val="22"/>
              </w:rPr>
            </w:pPr>
            <w:r w:rsidRPr="00DB4C26">
              <w:rPr>
                <w:szCs w:val="22"/>
              </w:rPr>
              <w:t>$</w:t>
            </w:r>
          </w:p>
        </w:tc>
        <w:tc>
          <w:tcPr>
            <w:tcW w:w="1530" w:type="dxa"/>
            <w:vAlign w:val="center"/>
          </w:tcPr>
          <w:p w14:paraId="038BCE17" w14:textId="77777777" w:rsidR="00DB4C26" w:rsidRPr="00DB4C26" w:rsidRDefault="00DB4C26" w:rsidP="00DB4C26">
            <w:pPr>
              <w:spacing w:before="0" w:after="160" w:line="259" w:lineRule="auto"/>
              <w:rPr>
                <w:szCs w:val="22"/>
              </w:rPr>
            </w:pPr>
            <w:r w:rsidRPr="00DB4C26">
              <w:rPr>
                <w:szCs w:val="22"/>
              </w:rPr>
              <w:t>$</w:t>
            </w:r>
          </w:p>
        </w:tc>
        <w:tc>
          <w:tcPr>
            <w:tcW w:w="1435" w:type="dxa"/>
            <w:vAlign w:val="center"/>
          </w:tcPr>
          <w:p w14:paraId="256E0340" w14:textId="77777777" w:rsidR="00DB4C26" w:rsidRPr="00DB4C26" w:rsidRDefault="00DB4C26" w:rsidP="00DB4C26">
            <w:pPr>
              <w:spacing w:before="0" w:after="160" w:line="259" w:lineRule="auto"/>
              <w:rPr>
                <w:szCs w:val="22"/>
              </w:rPr>
            </w:pPr>
            <w:r w:rsidRPr="00DB4C26">
              <w:rPr>
                <w:szCs w:val="22"/>
              </w:rPr>
              <w:t>$</w:t>
            </w:r>
          </w:p>
        </w:tc>
      </w:tr>
      <w:tr w:rsidR="00DB4C26" w:rsidRPr="00DB4C26" w14:paraId="6B3C7043" w14:textId="77777777">
        <w:tc>
          <w:tcPr>
            <w:tcW w:w="2065" w:type="dxa"/>
            <w:vAlign w:val="center"/>
          </w:tcPr>
          <w:p w14:paraId="1E417B4A" w14:textId="77777777" w:rsidR="00DB4C26" w:rsidRPr="00DB4C26" w:rsidRDefault="00DB4C26" w:rsidP="00DB4C26">
            <w:pPr>
              <w:spacing w:before="0" w:after="160" w:line="259" w:lineRule="auto"/>
              <w:rPr>
                <w:szCs w:val="22"/>
              </w:rPr>
            </w:pPr>
          </w:p>
        </w:tc>
        <w:tc>
          <w:tcPr>
            <w:tcW w:w="2790" w:type="dxa"/>
            <w:vAlign w:val="center"/>
          </w:tcPr>
          <w:p w14:paraId="512392D5" w14:textId="77777777" w:rsidR="00DB4C26" w:rsidRPr="00DB4C26" w:rsidRDefault="00DB4C26" w:rsidP="00DB4C26">
            <w:pPr>
              <w:spacing w:before="0" w:after="160" w:line="259" w:lineRule="auto"/>
              <w:rPr>
                <w:szCs w:val="22"/>
              </w:rPr>
            </w:pPr>
          </w:p>
        </w:tc>
        <w:tc>
          <w:tcPr>
            <w:tcW w:w="1530" w:type="dxa"/>
            <w:vAlign w:val="center"/>
          </w:tcPr>
          <w:p w14:paraId="5CC4E41F" w14:textId="77777777" w:rsidR="00DB4C26" w:rsidRPr="00DB4C26" w:rsidRDefault="00DB4C26" w:rsidP="00DB4C26">
            <w:pPr>
              <w:spacing w:before="0" w:after="160" w:line="259" w:lineRule="auto"/>
              <w:rPr>
                <w:szCs w:val="22"/>
              </w:rPr>
            </w:pPr>
            <w:r w:rsidRPr="00DB4C26">
              <w:rPr>
                <w:szCs w:val="22"/>
              </w:rPr>
              <w:t>$</w:t>
            </w:r>
          </w:p>
        </w:tc>
        <w:tc>
          <w:tcPr>
            <w:tcW w:w="1530" w:type="dxa"/>
            <w:vAlign w:val="center"/>
          </w:tcPr>
          <w:p w14:paraId="087064F0" w14:textId="77777777" w:rsidR="00DB4C26" w:rsidRPr="00DB4C26" w:rsidRDefault="00DB4C26" w:rsidP="00DB4C26">
            <w:pPr>
              <w:spacing w:before="0" w:after="160" w:line="259" w:lineRule="auto"/>
              <w:rPr>
                <w:szCs w:val="22"/>
              </w:rPr>
            </w:pPr>
            <w:r w:rsidRPr="00DB4C26">
              <w:rPr>
                <w:szCs w:val="22"/>
              </w:rPr>
              <w:t>$</w:t>
            </w:r>
          </w:p>
        </w:tc>
        <w:tc>
          <w:tcPr>
            <w:tcW w:w="1435" w:type="dxa"/>
            <w:vAlign w:val="center"/>
          </w:tcPr>
          <w:p w14:paraId="5ADCFF56" w14:textId="77777777" w:rsidR="00DB4C26" w:rsidRPr="00DB4C26" w:rsidRDefault="00DB4C26" w:rsidP="00DB4C26">
            <w:pPr>
              <w:spacing w:before="0" w:after="160" w:line="259" w:lineRule="auto"/>
              <w:rPr>
                <w:szCs w:val="22"/>
              </w:rPr>
            </w:pPr>
            <w:r w:rsidRPr="00DB4C26">
              <w:rPr>
                <w:szCs w:val="22"/>
              </w:rPr>
              <w:t>$</w:t>
            </w:r>
          </w:p>
        </w:tc>
      </w:tr>
      <w:tr w:rsidR="00DB4C26" w:rsidRPr="00DB4C26" w14:paraId="40764A66" w14:textId="77777777">
        <w:tc>
          <w:tcPr>
            <w:tcW w:w="2065" w:type="dxa"/>
            <w:tcBorders>
              <w:right w:val="single" w:sz="4" w:space="0" w:color="FFFFFF" w:themeColor="background1"/>
            </w:tcBorders>
            <w:vAlign w:val="center"/>
          </w:tcPr>
          <w:p w14:paraId="08ABBB5F" w14:textId="77777777" w:rsidR="00DB4C26" w:rsidRPr="00DB4C26" w:rsidRDefault="00DB4C26" w:rsidP="00DB4C26">
            <w:pPr>
              <w:spacing w:before="0" w:after="160" w:line="259" w:lineRule="auto"/>
              <w:rPr>
                <w:szCs w:val="22"/>
              </w:rPr>
            </w:pPr>
          </w:p>
        </w:tc>
        <w:tc>
          <w:tcPr>
            <w:tcW w:w="2790" w:type="dxa"/>
            <w:tcBorders>
              <w:left w:val="single" w:sz="4" w:space="0" w:color="FFFFFF" w:themeColor="background1"/>
            </w:tcBorders>
            <w:vAlign w:val="center"/>
          </w:tcPr>
          <w:p w14:paraId="3F3FD6E5" w14:textId="77777777" w:rsidR="00DB4C26" w:rsidRPr="00DB4C26" w:rsidRDefault="00DB4C26" w:rsidP="00DB4C26">
            <w:pPr>
              <w:spacing w:before="0" w:after="160" w:line="259" w:lineRule="auto"/>
              <w:rPr>
                <w:szCs w:val="22"/>
              </w:rPr>
            </w:pPr>
            <w:r w:rsidRPr="00DB4C26">
              <w:rPr>
                <w:szCs w:val="22"/>
              </w:rPr>
              <w:t>Total for Salaries and Wages:</w:t>
            </w:r>
          </w:p>
        </w:tc>
        <w:tc>
          <w:tcPr>
            <w:tcW w:w="1530" w:type="dxa"/>
            <w:vAlign w:val="center"/>
          </w:tcPr>
          <w:p w14:paraId="0F23EF8D" w14:textId="77777777" w:rsidR="00DB4C26" w:rsidRPr="00DB4C26" w:rsidRDefault="00DB4C26" w:rsidP="00DB4C26">
            <w:pPr>
              <w:spacing w:before="0" w:after="160" w:line="259" w:lineRule="auto"/>
              <w:rPr>
                <w:szCs w:val="22"/>
              </w:rPr>
            </w:pPr>
            <w:r w:rsidRPr="00DB4C26">
              <w:rPr>
                <w:szCs w:val="22"/>
              </w:rPr>
              <w:t>$</w:t>
            </w:r>
          </w:p>
        </w:tc>
        <w:tc>
          <w:tcPr>
            <w:tcW w:w="1530" w:type="dxa"/>
            <w:vAlign w:val="center"/>
          </w:tcPr>
          <w:p w14:paraId="70A9BE53" w14:textId="77777777" w:rsidR="00DB4C26" w:rsidRPr="00DB4C26" w:rsidRDefault="00DB4C26" w:rsidP="00DB4C26">
            <w:pPr>
              <w:spacing w:before="0" w:after="160" w:line="259" w:lineRule="auto"/>
              <w:rPr>
                <w:szCs w:val="22"/>
              </w:rPr>
            </w:pPr>
            <w:r w:rsidRPr="00DB4C26">
              <w:rPr>
                <w:szCs w:val="22"/>
              </w:rPr>
              <w:t>$</w:t>
            </w:r>
          </w:p>
        </w:tc>
        <w:tc>
          <w:tcPr>
            <w:tcW w:w="1435" w:type="dxa"/>
            <w:vAlign w:val="center"/>
          </w:tcPr>
          <w:p w14:paraId="3AF768A5" w14:textId="77777777" w:rsidR="00DB4C26" w:rsidRPr="00DB4C26" w:rsidRDefault="00DB4C26" w:rsidP="00DB4C26">
            <w:pPr>
              <w:spacing w:before="0" w:after="160" w:line="259" w:lineRule="auto"/>
              <w:rPr>
                <w:szCs w:val="22"/>
              </w:rPr>
            </w:pPr>
            <w:r w:rsidRPr="00DB4C26">
              <w:rPr>
                <w:szCs w:val="22"/>
              </w:rPr>
              <w:t>$</w:t>
            </w:r>
          </w:p>
        </w:tc>
      </w:tr>
    </w:tbl>
    <w:p w14:paraId="1510F756" w14:textId="77777777" w:rsidR="00DB4C26" w:rsidRPr="00DB4C26" w:rsidRDefault="00DB4C26" w:rsidP="00DB4C26">
      <w:pPr>
        <w:spacing w:before="0" w:after="160" w:line="259" w:lineRule="auto"/>
      </w:pPr>
      <w:r w:rsidRPr="00DB4C26">
        <w:t xml:space="preserve">Using the space below, explain how the costs for salaries and wages above are necessary, reasonable, and cost-effective. </w:t>
      </w:r>
    </w:p>
    <w:tbl>
      <w:tblPr>
        <w:tblStyle w:val="TableGrid"/>
        <w:tblW w:w="0" w:type="auto"/>
        <w:tblLook w:val="04A0" w:firstRow="1" w:lastRow="0" w:firstColumn="1" w:lastColumn="0" w:noHBand="0" w:noVBand="1"/>
      </w:tblPr>
      <w:tblGrid>
        <w:gridCol w:w="9350"/>
      </w:tblGrid>
      <w:tr w:rsidR="00DB4C26" w:rsidRPr="00DB4C26" w14:paraId="18E09778" w14:textId="77777777">
        <w:tc>
          <w:tcPr>
            <w:tcW w:w="9350" w:type="dxa"/>
          </w:tcPr>
          <w:p w14:paraId="46ED4E45" w14:textId="77777777" w:rsidR="00DB4C26" w:rsidRPr="00DB4C26" w:rsidRDefault="00DB4C26" w:rsidP="00DB4C26">
            <w:pPr>
              <w:spacing w:before="0" w:after="160" w:line="259" w:lineRule="auto"/>
              <w:rPr>
                <w:szCs w:val="22"/>
              </w:rPr>
            </w:pPr>
            <w:r w:rsidRPr="00DB4C26">
              <w:rPr>
                <w:iCs/>
                <w:szCs w:val="22"/>
              </w:rPr>
              <w:t>Type response here.</w:t>
            </w:r>
          </w:p>
        </w:tc>
      </w:tr>
    </w:tbl>
    <w:p w14:paraId="4F6BDD9D" w14:textId="77777777" w:rsidR="004716A5" w:rsidRDefault="004716A5" w:rsidP="0052628F">
      <w:pPr>
        <w:spacing w:before="0" w:after="160" w:line="259" w:lineRule="auto"/>
      </w:pPr>
    </w:p>
    <w:p w14:paraId="78EDA421" w14:textId="77777777" w:rsidR="00836250" w:rsidRDefault="00836250">
      <w:pPr>
        <w:spacing w:before="0" w:after="160" w:line="259" w:lineRule="auto"/>
        <w:rPr>
          <w:rFonts w:ascii="Montserrat SemiBold" w:eastAsiaTheme="majorEastAsia" w:hAnsi="Montserrat SemiBold" w:cs="Times New Roman (Headings CS)"/>
          <w:b/>
          <w:color w:val="BD0934"/>
          <w:sz w:val="32"/>
          <w:szCs w:val="36"/>
        </w:rPr>
      </w:pPr>
      <w:bookmarkStart w:id="23" w:name="_Toc167186868"/>
      <w:bookmarkStart w:id="24" w:name="_Toc169094331"/>
      <w:r>
        <w:br w:type="page"/>
      </w:r>
    </w:p>
    <w:p w14:paraId="7821C1D9" w14:textId="210FDF13" w:rsidR="004716A5" w:rsidRPr="00294F87" w:rsidRDefault="004716A5" w:rsidP="004716A5">
      <w:pPr>
        <w:pStyle w:val="Heading1"/>
      </w:pPr>
      <w:r w:rsidRPr="00294F87">
        <w:t>The Review Process</w:t>
      </w:r>
      <w:bookmarkEnd w:id="23"/>
      <w:bookmarkEnd w:id="24"/>
    </w:p>
    <w:p w14:paraId="42169EAA" w14:textId="77777777" w:rsidR="004716A5" w:rsidRPr="00294F87" w:rsidRDefault="004716A5" w:rsidP="004716A5">
      <w:r w:rsidRPr="00294F87">
        <w:t>The review of proposals will be a three-part process:</w:t>
      </w:r>
    </w:p>
    <w:p w14:paraId="78D1AAE8" w14:textId="77777777" w:rsidR="004716A5" w:rsidRPr="00294F87" w:rsidRDefault="004716A5" w:rsidP="004716A5">
      <w:pPr>
        <w:pStyle w:val="ListBullet"/>
      </w:pPr>
      <w:r w:rsidRPr="00294F87">
        <w:t>Written applications will be pre-screened for submission requirements and inclusion of all required sections. Applications not meeting all pre-screen requirements may be returned to the applicant for revisions.</w:t>
      </w:r>
    </w:p>
    <w:p w14:paraId="1E968D9B" w14:textId="77777777" w:rsidR="004716A5" w:rsidRPr="00294F87" w:rsidRDefault="004716A5" w:rsidP="004716A5">
      <w:pPr>
        <w:pStyle w:val="ListBullet"/>
      </w:pPr>
      <w:r w:rsidRPr="00294F87">
        <w:t xml:space="preserve">A review committee established by MSDE will evaluate applications using the scoring rubric. The scoring rubric is tailored to the grant program, its intent, and intended impact on the target population. </w:t>
      </w:r>
    </w:p>
    <w:p w14:paraId="10C32896" w14:textId="77777777" w:rsidR="004716A5" w:rsidRPr="00294F87" w:rsidRDefault="004716A5" w:rsidP="004716A5">
      <w:pPr>
        <w:pStyle w:val="ListBullet"/>
      </w:pPr>
      <w:r w:rsidRPr="00294F87">
        <w:t xml:space="preserve">Final approval for awards will be determined by the review committee. </w:t>
      </w:r>
    </w:p>
    <w:p w14:paraId="67250D73" w14:textId="77777777" w:rsidR="001C6A53" w:rsidRDefault="004716A5" w:rsidP="004716A5">
      <w:pPr>
        <w:spacing w:before="0" w:after="160" w:line="259" w:lineRule="auto"/>
      </w:pPr>
      <w:r>
        <w:t>MSDE reserves the right to take into consideration geographic distribution when making awards.</w:t>
      </w:r>
    </w:p>
    <w:p w14:paraId="1381F37C" w14:textId="0E87D964" w:rsidR="001C6A53" w:rsidRPr="00294F87" w:rsidRDefault="001C6A53" w:rsidP="001C6A53">
      <w:pPr>
        <w:pStyle w:val="Heading1"/>
      </w:pPr>
      <w:bookmarkStart w:id="25" w:name="_Toc169094332"/>
      <w:r>
        <w:t xml:space="preserve">Early Learners Talent Development Frontloading Mini-Grant </w:t>
      </w:r>
      <w:r w:rsidR="00B163CB">
        <w:t>Scoring Rubric</w:t>
      </w:r>
      <w:bookmarkEnd w:id="25"/>
    </w:p>
    <w:p w14:paraId="7B669570" w14:textId="77777777" w:rsidR="001C6A53" w:rsidRPr="00294F87" w:rsidRDefault="001C6A53" w:rsidP="001C6A53">
      <w:pPr>
        <w:pStyle w:val="Heading2"/>
      </w:pPr>
      <w:r w:rsidRPr="510E4D2D">
        <w:rPr>
          <w:sz w:val="22"/>
          <w:szCs w:val="22"/>
        </w:rPr>
        <w:t>Extent of Need</w:t>
      </w:r>
      <w:r w:rsidRPr="00294F87">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1C6A53" w:rsidRPr="00294F87" w14:paraId="60774523" w14:textId="77777777">
        <w:trPr>
          <w:trHeight w:val="701"/>
          <w:tblHeader/>
        </w:trPr>
        <w:tc>
          <w:tcPr>
            <w:tcW w:w="3116" w:type="dxa"/>
            <w:shd w:val="clear" w:color="auto" w:fill="404040" w:themeFill="text1" w:themeFillTint="BF"/>
          </w:tcPr>
          <w:p w14:paraId="297FEF23"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3</w:t>
            </w:r>
            <w:r w:rsidRPr="00294F87">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2C05D886"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2</w:t>
            </w:r>
            <w:r w:rsidRPr="00294F87">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7750591A"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1</w:t>
            </w:r>
            <w:r w:rsidRPr="00294F87">
              <w:rPr>
                <w:rFonts w:ascii="Montserrat SemiBold" w:hAnsi="Montserrat SemiBold"/>
                <w:b/>
                <w:bCs/>
                <w:color w:val="FFFFFF" w:themeColor="background1"/>
                <w:szCs w:val="20"/>
              </w:rPr>
              <w:br/>
              <w:t>Does Not Meet Criteria</w:t>
            </w:r>
          </w:p>
        </w:tc>
      </w:tr>
      <w:tr w:rsidR="001C6A53" w:rsidRPr="00294F87" w14:paraId="2AB66442" w14:textId="77777777">
        <w:trPr>
          <w:trHeight w:val="482"/>
        </w:trPr>
        <w:tc>
          <w:tcPr>
            <w:tcW w:w="3116" w:type="dxa"/>
          </w:tcPr>
          <w:p w14:paraId="5AA431F2" w14:textId="77777777" w:rsidR="001C6A53" w:rsidRPr="00294F87" w:rsidRDefault="001C6A53">
            <w:r w:rsidRPr="00294F87">
              <w:t>The main problem and contributing factors are clear, concise, and demonstrate considerable understanding of the issues.</w:t>
            </w:r>
          </w:p>
          <w:p w14:paraId="7C775F1D" w14:textId="77777777" w:rsidR="001C6A53" w:rsidRDefault="001C6A53">
            <w:r w:rsidRPr="00294F87">
              <w:t xml:space="preserve">The proposal details who </w:t>
            </w:r>
            <w:proofErr w:type="gramStart"/>
            <w:r>
              <w:t>is</w:t>
            </w:r>
            <w:proofErr w:type="gramEnd"/>
            <w:r>
              <w:t xml:space="preserve"> </w:t>
            </w:r>
            <w:r w:rsidRPr="00294F87">
              <w:t>affected by the problem, and when and where the problem exists, including historical impacts on the target population(s).</w:t>
            </w:r>
            <w:r w:rsidR="00625D4A">
              <w:t xml:space="preserve"> </w:t>
            </w:r>
          </w:p>
          <w:p w14:paraId="681CEFC5" w14:textId="20F484B8" w:rsidR="00D522A7" w:rsidRPr="00294F87" w:rsidRDefault="00D522A7">
            <w:r w:rsidRPr="00294F87">
              <w:t>Data supports the identified problem. Local data is referenced to document the problem and includes demographic and other statistics.</w:t>
            </w:r>
          </w:p>
        </w:tc>
        <w:tc>
          <w:tcPr>
            <w:tcW w:w="3117" w:type="dxa"/>
          </w:tcPr>
          <w:p w14:paraId="3927571F" w14:textId="77777777" w:rsidR="001C6A53" w:rsidRPr="00294F87" w:rsidRDefault="001C6A53">
            <w:r w:rsidRPr="00294F87">
              <w:t xml:space="preserve">The main problem is clear and concise. </w:t>
            </w:r>
          </w:p>
          <w:p w14:paraId="35461216" w14:textId="77777777" w:rsidR="001C6A53" w:rsidRPr="00294F87" w:rsidRDefault="001C6A53">
            <w:r w:rsidRPr="00294F87">
              <w:t xml:space="preserve">The proposal identifies who is affected by the problem and when the problem exists. </w:t>
            </w:r>
          </w:p>
          <w:p w14:paraId="5C3096F4" w14:textId="77777777" w:rsidR="001C6A53" w:rsidRPr="00294F87" w:rsidRDefault="001C6A53">
            <w:r w:rsidRPr="00294F87">
              <w:t>Data supports the identified problem. Local data is referenced to document the problem and includes demographic and other statistics.</w:t>
            </w:r>
          </w:p>
        </w:tc>
        <w:tc>
          <w:tcPr>
            <w:tcW w:w="3117" w:type="dxa"/>
          </w:tcPr>
          <w:p w14:paraId="4F1BFAFD" w14:textId="77777777" w:rsidR="001C6A53" w:rsidRPr="00294F87" w:rsidRDefault="001C6A53">
            <w:r w:rsidRPr="00294F87">
              <w:t>The main problem is missing or is not clear.</w:t>
            </w:r>
          </w:p>
          <w:p w14:paraId="7F788869" w14:textId="77777777" w:rsidR="001C6A53" w:rsidRPr="00294F87" w:rsidRDefault="001C6A53">
            <w:r w:rsidRPr="00294F87">
              <w:t>The proposal does not accurately identify the target population(s).</w:t>
            </w:r>
          </w:p>
          <w:p w14:paraId="4E160F71" w14:textId="77777777" w:rsidR="001C6A53" w:rsidRPr="00294F87" w:rsidRDefault="001C6A53">
            <w:r w:rsidRPr="00294F87">
              <w:t>Data has not identified or does not support the problem stated.</w:t>
            </w:r>
          </w:p>
          <w:p w14:paraId="3F5B4016" w14:textId="77777777" w:rsidR="001C6A53" w:rsidRPr="00294F87" w:rsidRDefault="001C6A53">
            <w:r w:rsidRPr="00294F87">
              <w:t>The proposal lacks details of how the funds will address the problem.</w:t>
            </w:r>
          </w:p>
        </w:tc>
      </w:tr>
    </w:tbl>
    <w:p w14:paraId="323110C5" w14:textId="77777777" w:rsidR="001C6A53" w:rsidRPr="00294F87" w:rsidRDefault="001C6A53" w:rsidP="001C6A53">
      <w:pPr>
        <w:pStyle w:val="Heading2"/>
      </w:pPr>
      <w:r w:rsidRPr="510E4D2D">
        <w:rPr>
          <w:sz w:val="22"/>
          <w:szCs w:val="22"/>
        </w:rPr>
        <w:t>Goals and Measurable Outcomes</w:t>
      </w:r>
      <w:r w:rsidRPr="510E4D2D" w:rsidDel="00E55280">
        <w:rPr>
          <w:sz w:val="22"/>
          <w:szCs w:val="22"/>
        </w:rPr>
        <w:t xml:space="preserve"> </w:t>
      </w:r>
      <w:r w:rsidRPr="00294F87">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1C6A53" w:rsidRPr="00294F87" w14:paraId="36632A29" w14:textId="77777777">
        <w:trPr>
          <w:trHeight w:val="701"/>
          <w:tblHeader/>
        </w:trPr>
        <w:tc>
          <w:tcPr>
            <w:tcW w:w="3116" w:type="dxa"/>
            <w:shd w:val="clear" w:color="auto" w:fill="404040" w:themeFill="text1" w:themeFillTint="BF"/>
          </w:tcPr>
          <w:p w14:paraId="1F5D1269"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3</w:t>
            </w:r>
            <w:r w:rsidRPr="00294F87">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50980C80"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2</w:t>
            </w:r>
            <w:r w:rsidRPr="00294F87">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742479D7"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1</w:t>
            </w:r>
            <w:r w:rsidRPr="00294F87">
              <w:rPr>
                <w:rFonts w:ascii="Montserrat SemiBold" w:hAnsi="Montserrat SemiBold"/>
                <w:b/>
                <w:bCs/>
                <w:color w:val="FFFFFF" w:themeColor="background1"/>
                <w:szCs w:val="20"/>
              </w:rPr>
              <w:br/>
              <w:t>Does Not Meet Criteria</w:t>
            </w:r>
          </w:p>
        </w:tc>
      </w:tr>
      <w:tr w:rsidR="001C6A53" w:rsidRPr="00294F87" w14:paraId="5A64B614" w14:textId="77777777">
        <w:trPr>
          <w:trHeight w:val="482"/>
        </w:trPr>
        <w:tc>
          <w:tcPr>
            <w:tcW w:w="3116" w:type="dxa"/>
          </w:tcPr>
          <w:p w14:paraId="155546E1" w14:textId="77777777" w:rsidR="001C6A53" w:rsidRPr="00294F87" w:rsidRDefault="001C6A53">
            <w:r w:rsidRPr="00294F87">
              <w:t>The goal(s) are measurable, clearly aligned to the extent of need, and ambitiously focused on effectuating change.</w:t>
            </w:r>
          </w:p>
          <w:p w14:paraId="038CF35E" w14:textId="77777777" w:rsidR="001C6A53" w:rsidRPr="00294F87" w:rsidRDefault="001C6A53">
            <w:r w:rsidRPr="00294F87">
              <w:t xml:space="preserve">Realistic and attainable outcomes illustrate a distinguishable effort to significant progress. </w:t>
            </w:r>
          </w:p>
        </w:tc>
        <w:tc>
          <w:tcPr>
            <w:tcW w:w="3117" w:type="dxa"/>
          </w:tcPr>
          <w:p w14:paraId="51611784" w14:textId="77777777" w:rsidR="001C6A53" w:rsidRPr="00294F87" w:rsidRDefault="001C6A53">
            <w:r w:rsidRPr="00294F87">
              <w:t>The goal(s) are measurable and aligned to the extent of need.</w:t>
            </w:r>
          </w:p>
          <w:p w14:paraId="14D00FE7" w14:textId="77777777" w:rsidR="001C6A53" w:rsidRPr="00294F87" w:rsidRDefault="001C6A53">
            <w:r w:rsidRPr="00294F87">
              <w:t xml:space="preserve">Outcomes are realistic and attainable. </w:t>
            </w:r>
          </w:p>
          <w:p w14:paraId="0CFEC871" w14:textId="77777777" w:rsidR="001C6A53" w:rsidRPr="00294F87" w:rsidRDefault="001C6A53"/>
        </w:tc>
        <w:tc>
          <w:tcPr>
            <w:tcW w:w="3117" w:type="dxa"/>
          </w:tcPr>
          <w:p w14:paraId="255C6162" w14:textId="77777777" w:rsidR="001C6A53" w:rsidRPr="00294F87" w:rsidRDefault="001C6A53">
            <w:r w:rsidRPr="00294F87">
              <w:t>The goal(s) are not measurable are not clearly aligned to the extent of need.</w:t>
            </w:r>
          </w:p>
          <w:p w14:paraId="6410A745" w14:textId="77777777" w:rsidR="001C6A53" w:rsidRPr="00294F87" w:rsidRDefault="001C6A53">
            <w:r w:rsidRPr="00294F87">
              <w:t>Outcomes are not realistic or attainable.</w:t>
            </w:r>
          </w:p>
          <w:p w14:paraId="6DEDE485" w14:textId="77777777" w:rsidR="001C6A53" w:rsidRPr="00294F87" w:rsidRDefault="001C6A53"/>
        </w:tc>
      </w:tr>
    </w:tbl>
    <w:p w14:paraId="64AA0F88" w14:textId="77777777" w:rsidR="001C6A53" w:rsidRPr="00294F87" w:rsidRDefault="001C6A53" w:rsidP="001C6A53">
      <w:pPr>
        <w:pStyle w:val="Heading2"/>
      </w:pPr>
      <w:r w:rsidRPr="510E4D2D">
        <w:rPr>
          <w:sz w:val="22"/>
          <w:szCs w:val="22"/>
        </w:rPr>
        <w:t>plan of operation, key personnel, and timeline</w:t>
      </w:r>
      <w:r w:rsidRPr="00294F87">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1C6A53" w:rsidRPr="00294F87" w14:paraId="1B380AE8" w14:textId="77777777">
        <w:trPr>
          <w:trHeight w:val="701"/>
          <w:tblHeader/>
        </w:trPr>
        <w:tc>
          <w:tcPr>
            <w:tcW w:w="3116" w:type="dxa"/>
            <w:shd w:val="clear" w:color="auto" w:fill="404040" w:themeFill="text1" w:themeFillTint="BF"/>
          </w:tcPr>
          <w:p w14:paraId="6B22AE51"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3</w:t>
            </w:r>
            <w:r w:rsidRPr="00294F87">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2C86586E"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2</w:t>
            </w:r>
            <w:r w:rsidRPr="00294F87">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38FB494E"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1</w:t>
            </w:r>
            <w:r w:rsidRPr="00294F87">
              <w:rPr>
                <w:rFonts w:ascii="Montserrat SemiBold" w:hAnsi="Montserrat SemiBold"/>
                <w:b/>
                <w:bCs/>
                <w:color w:val="FFFFFF" w:themeColor="background1"/>
                <w:szCs w:val="20"/>
              </w:rPr>
              <w:br/>
              <w:t>Does Not Meet Criteria</w:t>
            </w:r>
          </w:p>
        </w:tc>
      </w:tr>
      <w:tr w:rsidR="001C6A53" w:rsidRPr="00294F87" w14:paraId="2183D968" w14:textId="77777777">
        <w:trPr>
          <w:trHeight w:val="482"/>
        </w:trPr>
        <w:tc>
          <w:tcPr>
            <w:tcW w:w="3116" w:type="dxa"/>
          </w:tcPr>
          <w:p w14:paraId="50072A64" w14:textId="15472F40" w:rsidR="001C6A53" w:rsidRPr="00294F87" w:rsidRDefault="001C6A53">
            <w:r>
              <w:t xml:space="preserve">All requirements listed in the </w:t>
            </w:r>
            <w:r w:rsidR="007552BB">
              <w:t>"</w:t>
            </w:r>
            <w:r>
              <w:t>meets criteria</w:t>
            </w:r>
            <w:r w:rsidR="007552BB">
              <w:t>"</w:t>
            </w:r>
            <w:r>
              <w:t xml:space="preserve"> are listed and the applicant provides additional information.</w:t>
            </w:r>
            <w:r w:rsidR="003E0730">
              <w:t xml:space="preserve"> The plan outlines a clear commitment from </w:t>
            </w:r>
            <w:r w:rsidR="00A5528C">
              <w:t xml:space="preserve">school and district leadership </w:t>
            </w:r>
            <w:r w:rsidR="006326C1">
              <w:t xml:space="preserve">with specific monitoring and action items </w:t>
            </w:r>
            <w:r w:rsidR="00A5528C">
              <w:t>regarding implementation.</w:t>
            </w:r>
            <w:r w:rsidR="008711FC">
              <w:t xml:space="preserve"> </w:t>
            </w:r>
            <w:r w:rsidR="00962AC7">
              <w:t>Expansion</w:t>
            </w:r>
            <w:r w:rsidR="008711FC">
              <w:t xml:space="preserve"> </w:t>
            </w:r>
            <w:r w:rsidR="002E0D60">
              <w:t>of p</w:t>
            </w:r>
            <w:r w:rsidR="00E849E4">
              <w:t xml:space="preserve">rogramming beyond grant funding is clearly addressed. </w:t>
            </w:r>
          </w:p>
        </w:tc>
        <w:tc>
          <w:tcPr>
            <w:tcW w:w="3117" w:type="dxa"/>
          </w:tcPr>
          <w:p w14:paraId="3DF21C70" w14:textId="3E32C2E5" w:rsidR="001C6A53" w:rsidRPr="00294F87" w:rsidRDefault="001C6A53">
            <w:r>
              <w:t>The plan is clear and concise. There is a timeline and experienced personnel (with percentage of time) for all key activities. Names and titles are present.</w:t>
            </w:r>
            <w:r w:rsidR="00D74BC2">
              <w:t xml:space="preserve"> </w:t>
            </w:r>
            <w:r w:rsidR="002365A3">
              <w:t>The plan outlines a commitment from school and district leadership</w:t>
            </w:r>
            <w:r w:rsidR="00DA7FEF">
              <w:t xml:space="preserve"> regarding implementation. </w:t>
            </w:r>
            <w:r w:rsidR="00962AC7">
              <w:t>Sustainability of programming beyond grant funding is clearly addressed.</w:t>
            </w:r>
          </w:p>
        </w:tc>
        <w:tc>
          <w:tcPr>
            <w:tcW w:w="3117" w:type="dxa"/>
          </w:tcPr>
          <w:p w14:paraId="0C39D3ED" w14:textId="37E497CD" w:rsidR="001C6A53" w:rsidRPr="00294F87" w:rsidRDefault="001C6A53">
            <w:r>
              <w:t>The plan of operation provided does not address the items identified in the extent of need.</w:t>
            </w:r>
            <w:r w:rsidR="00A5528C">
              <w:t xml:space="preserve"> The plan does not demonstrate a clear commitment from school and district leadership regarding implementation.</w:t>
            </w:r>
            <w:r w:rsidR="00E849E4">
              <w:t xml:space="preserve"> No information regarding sustainability after</w:t>
            </w:r>
            <w:r w:rsidR="00962AC7">
              <w:t xml:space="preserve"> grant funding is included.</w:t>
            </w:r>
          </w:p>
        </w:tc>
      </w:tr>
    </w:tbl>
    <w:p w14:paraId="493541D7" w14:textId="77777777" w:rsidR="00836250" w:rsidRDefault="00836250" w:rsidP="00836250"/>
    <w:p w14:paraId="75BDED44" w14:textId="77777777" w:rsidR="00836250" w:rsidRDefault="00836250">
      <w:pPr>
        <w:spacing w:before="0" w:after="160" w:line="259" w:lineRule="auto"/>
        <w:rPr>
          <w:rFonts w:ascii="Montserrat SemiBold" w:eastAsiaTheme="majorEastAsia" w:hAnsi="Montserrat SemiBold" w:cs="Times New Roman (Headings CS)"/>
          <w:b/>
          <w:caps/>
          <w:sz w:val="22"/>
        </w:rPr>
      </w:pPr>
      <w:r>
        <w:rPr>
          <w:sz w:val="22"/>
        </w:rPr>
        <w:br w:type="page"/>
      </w:r>
    </w:p>
    <w:p w14:paraId="5A3827FF" w14:textId="1B2BADF9" w:rsidR="001C6A53" w:rsidRPr="00294F87" w:rsidRDefault="001C6A53" w:rsidP="001C6A53">
      <w:pPr>
        <w:pStyle w:val="Heading2"/>
      </w:pPr>
      <w:r w:rsidRPr="510E4D2D">
        <w:rPr>
          <w:sz w:val="22"/>
          <w:szCs w:val="22"/>
        </w:rPr>
        <w:t>Strategies</w:t>
      </w:r>
      <w:r w:rsidRPr="00294F87">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1C6A53" w:rsidRPr="00294F87" w14:paraId="533EEEB3" w14:textId="77777777">
        <w:trPr>
          <w:trHeight w:val="701"/>
          <w:tblHeader/>
        </w:trPr>
        <w:tc>
          <w:tcPr>
            <w:tcW w:w="3116" w:type="dxa"/>
            <w:shd w:val="clear" w:color="auto" w:fill="404040" w:themeFill="text1" w:themeFillTint="BF"/>
          </w:tcPr>
          <w:p w14:paraId="37634AD6"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3</w:t>
            </w:r>
            <w:r w:rsidRPr="00294F87">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773ACE7A"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2</w:t>
            </w:r>
            <w:r w:rsidRPr="00294F87">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26101D40"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1</w:t>
            </w:r>
            <w:r w:rsidRPr="00294F87">
              <w:rPr>
                <w:rFonts w:ascii="Montserrat SemiBold" w:hAnsi="Montserrat SemiBold"/>
                <w:b/>
                <w:bCs/>
                <w:color w:val="FFFFFF" w:themeColor="background1"/>
                <w:szCs w:val="20"/>
              </w:rPr>
              <w:br/>
              <w:t>Does Not Meet Criteria</w:t>
            </w:r>
          </w:p>
        </w:tc>
      </w:tr>
      <w:tr w:rsidR="001C6A53" w:rsidRPr="00294F87" w14:paraId="25CD0D2A" w14:textId="77777777">
        <w:trPr>
          <w:trHeight w:val="482"/>
        </w:trPr>
        <w:tc>
          <w:tcPr>
            <w:tcW w:w="3116" w:type="dxa"/>
          </w:tcPr>
          <w:p w14:paraId="305829B0" w14:textId="77777777" w:rsidR="001C6A53" w:rsidRPr="00294F87" w:rsidRDefault="001C6A53">
            <w:r w:rsidRPr="00294F87">
              <w:t>The proposal provides several rationales for selecting specific, evidence-based strategies, and precisely how they will be implemented to ensure outcomes are achieved.</w:t>
            </w:r>
            <w:r>
              <w:t xml:space="preserve"> </w:t>
            </w:r>
            <w:r w:rsidRPr="00294F87">
              <w:t>Multiple broad strategies are identified with detailed and systematic methods, procedures, or techniques for successful implementation.</w:t>
            </w:r>
          </w:p>
        </w:tc>
        <w:tc>
          <w:tcPr>
            <w:tcW w:w="3117" w:type="dxa"/>
          </w:tcPr>
          <w:p w14:paraId="4144048D" w14:textId="77777777" w:rsidR="001C6A53" w:rsidRPr="00294F87" w:rsidRDefault="001C6A53">
            <w:r w:rsidRPr="00294F87">
              <w:t>The proposal provides a clear rationale for selecting a specific strategy and how it will help achieve the outcome.</w:t>
            </w:r>
          </w:p>
          <w:p w14:paraId="696F773A" w14:textId="689C2257" w:rsidR="001C6A53" w:rsidRPr="00294F87" w:rsidRDefault="001C6A53">
            <w:r w:rsidRPr="00294F87">
              <w:t xml:space="preserve">Applicant provides broad strategies and includes the methods, procedures, </w:t>
            </w:r>
            <w:r w:rsidR="00BF01E3">
              <w:t xml:space="preserve">and </w:t>
            </w:r>
            <w:r w:rsidRPr="00294F87">
              <w:t>techniques for implementation.</w:t>
            </w:r>
          </w:p>
        </w:tc>
        <w:tc>
          <w:tcPr>
            <w:tcW w:w="3117" w:type="dxa"/>
          </w:tcPr>
          <w:p w14:paraId="743DDC63" w14:textId="77777777" w:rsidR="001C6A53" w:rsidRPr="00294F87" w:rsidRDefault="001C6A53">
            <w:r w:rsidRPr="00294F87">
              <w:t>No rationale for selecting specific strategies and how they will help achieve the outcome.</w:t>
            </w:r>
          </w:p>
          <w:p w14:paraId="043CA686" w14:textId="77777777" w:rsidR="001C6A53" w:rsidRPr="00294F87" w:rsidRDefault="001C6A53">
            <w:r w:rsidRPr="00294F87">
              <w:t>Applicant only states some of the strategies, but does not include the necessary methods, procedures, or techniques for implementing.</w:t>
            </w:r>
          </w:p>
        </w:tc>
      </w:tr>
    </w:tbl>
    <w:p w14:paraId="467EDDB9" w14:textId="77777777" w:rsidR="001C6A53" w:rsidRDefault="001C6A53" w:rsidP="001C6A53">
      <w:pPr>
        <w:pStyle w:val="Heading2"/>
      </w:pPr>
      <w:r w:rsidRPr="510E4D2D">
        <w:rPr>
          <w:sz w:val="22"/>
          <w:szCs w:val="22"/>
        </w:rPr>
        <w:t>evidence of impact</w:t>
      </w:r>
      <w:r>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1C6A53" w:rsidRPr="00294F87" w14:paraId="3FBF7B43" w14:textId="77777777">
        <w:trPr>
          <w:trHeight w:val="701"/>
          <w:tblHeader/>
        </w:trPr>
        <w:tc>
          <w:tcPr>
            <w:tcW w:w="3116" w:type="dxa"/>
            <w:shd w:val="clear" w:color="auto" w:fill="404040" w:themeFill="text1" w:themeFillTint="BF"/>
          </w:tcPr>
          <w:p w14:paraId="0C0CD767"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3</w:t>
            </w:r>
            <w:r w:rsidRPr="00294F87">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63B0520C"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2</w:t>
            </w:r>
            <w:r w:rsidRPr="00294F87">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7E488912"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1</w:t>
            </w:r>
            <w:r w:rsidRPr="00294F87">
              <w:rPr>
                <w:rFonts w:ascii="Montserrat SemiBold" w:hAnsi="Montserrat SemiBold"/>
                <w:b/>
                <w:bCs/>
                <w:color w:val="FFFFFF" w:themeColor="background1"/>
                <w:szCs w:val="20"/>
              </w:rPr>
              <w:br/>
              <w:t>Does Not Meet Criteria</w:t>
            </w:r>
          </w:p>
        </w:tc>
      </w:tr>
      <w:tr w:rsidR="001C6A53" w:rsidRPr="00294F87" w14:paraId="19B2AD91" w14:textId="77777777">
        <w:trPr>
          <w:trHeight w:val="482"/>
        </w:trPr>
        <w:tc>
          <w:tcPr>
            <w:tcW w:w="3116" w:type="dxa"/>
          </w:tcPr>
          <w:p w14:paraId="2FE89FC5" w14:textId="2861FA84" w:rsidR="001C6A53" w:rsidRPr="00294F87" w:rsidRDefault="001C6A53">
            <w:r>
              <w:t xml:space="preserve">The application identifies how proposed strategies are evidence-based and will lead to the desired impact and lists success data for their existing program. They also provide information on </w:t>
            </w:r>
            <w:r w:rsidR="000C76F6">
              <w:t xml:space="preserve">how </w:t>
            </w:r>
            <w:r w:rsidR="00C201B0">
              <w:t>this in</w:t>
            </w:r>
            <w:r w:rsidR="00A05439">
              <w:t>tervention</w:t>
            </w:r>
            <w:r w:rsidR="00C201B0">
              <w:t xml:space="preserve"> will be </w:t>
            </w:r>
            <w:r w:rsidR="00E56C9C">
              <w:t xml:space="preserve">monitored and </w:t>
            </w:r>
            <w:r w:rsidR="00C201B0">
              <w:t xml:space="preserve">assessed </w:t>
            </w:r>
            <w:r w:rsidR="00C71937">
              <w:t xml:space="preserve">beyond </w:t>
            </w:r>
            <w:r w:rsidR="00E56C9C">
              <w:t xml:space="preserve">the current </w:t>
            </w:r>
            <w:r w:rsidR="00C71937">
              <w:t>Pre</w:t>
            </w:r>
            <w:r w:rsidR="00E56C9C">
              <w:t>K</w:t>
            </w:r>
            <w:r w:rsidR="00C71937">
              <w:t>-2</w:t>
            </w:r>
            <w:r w:rsidR="00E56C9C">
              <w:t xml:space="preserve"> implementation cohort</w:t>
            </w:r>
            <w:r w:rsidR="00C71937">
              <w:t xml:space="preserve">. </w:t>
            </w:r>
          </w:p>
        </w:tc>
        <w:tc>
          <w:tcPr>
            <w:tcW w:w="3117" w:type="dxa"/>
          </w:tcPr>
          <w:p w14:paraId="0A4607A9" w14:textId="77777777" w:rsidR="001C6A53" w:rsidRPr="00294F87" w:rsidRDefault="001C6A53">
            <w:r>
              <w:t>The applicant describes how the proposed program goals are research-based. There is data on how students in the program have progressed in prior years, and a description of what the intended impact of the proposed activities will be on the target population.</w:t>
            </w:r>
          </w:p>
        </w:tc>
        <w:tc>
          <w:tcPr>
            <w:tcW w:w="3117" w:type="dxa"/>
          </w:tcPr>
          <w:p w14:paraId="3BA08F9F" w14:textId="77777777" w:rsidR="001C6A53" w:rsidRPr="00294F87" w:rsidRDefault="001C6A53">
            <w:r>
              <w:t>The application does not identify evidence of impact.</w:t>
            </w:r>
          </w:p>
        </w:tc>
      </w:tr>
    </w:tbl>
    <w:p w14:paraId="55156425" w14:textId="77777777" w:rsidR="00836250" w:rsidRDefault="00836250" w:rsidP="00836250"/>
    <w:p w14:paraId="5FE83663" w14:textId="77777777" w:rsidR="00836250" w:rsidRDefault="00836250">
      <w:pPr>
        <w:spacing w:before="0" w:after="160" w:line="259" w:lineRule="auto"/>
        <w:rPr>
          <w:rFonts w:ascii="Montserrat SemiBold" w:eastAsiaTheme="majorEastAsia" w:hAnsi="Montserrat SemiBold" w:cs="Times New Roman (Headings CS)"/>
          <w:b/>
          <w:caps/>
          <w:sz w:val="22"/>
        </w:rPr>
      </w:pPr>
      <w:r>
        <w:rPr>
          <w:sz w:val="22"/>
        </w:rPr>
        <w:br w:type="page"/>
      </w:r>
    </w:p>
    <w:p w14:paraId="76B94F3E" w14:textId="30AFB60F" w:rsidR="001C6A53" w:rsidRPr="00294F87" w:rsidRDefault="001C6A53" w:rsidP="001C6A53">
      <w:pPr>
        <w:pStyle w:val="Heading2"/>
      </w:pPr>
      <w:r w:rsidRPr="510E4D2D">
        <w:rPr>
          <w:sz w:val="22"/>
          <w:szCs w:val="22"/>
        </w:rPr>
        <w:t>Budget and Budget Narrative</w:t>
      </w:r>
      <w:r w:rsidRPr="00294F87">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1C6A53" w:rsidRPr="00294F87" w14:paraId="61FFC62B" w14:textId="77777777">
        <w:trPr>
          <w:trHeight w:val="701"/>
          <w:tblHeader/>
        </w:trPr>
        <w:tc>
          <w:tcPr>
            <w:tcW w:w="3116" w:type="dxa"/>
            <w:shd w:val="clear" w:color="auto" w:fill="404040" w:themeFill="text1" w:themeFillTint="BF"/>
          </w:tcPr>
          <w:p w14:paraId="3E21E6E0"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3</w:t>
            </w:r>
            <w:r w:rsidRPr="00294F87">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35A2E1D6"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2</w:t>
            </w:r>
            <w:r w:rsidRPr="00294F87">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44BEAD01" w14:textId="77777777" w:rsidR="001C6A53" w:rsidRPr="00294F87" w:rsidRDefault="001C6A53">
            <w:pPr>
              <w:jc w:val="center"/>
              <w:rPr>
                <w:rFonts w:ascii="Montserrat SemiBold" w:hAnsi="Montserrat SemiBold"/>
                <w:b/>
                <w:bCs/>
                <w:color w:val="FFFFFF" w:themeColor="background1"/>
                <w:szCs w:val="20"/>
              </w:rPr>
            </w:pPr>
            <w:r w:rsidRPr="00294F87">
              <w:rPr>
                <w:rFonts w:ascii="Montserrat SemiBold" w:hAnsi="Montserrat SemiBold"/>
                <w:b/>
                <w:bCs/>
                <w:color w:val="FFFFFF" w:themeColor="background1"/>
                <w:szCs w:val="20"/>
              </w:rPr>
              <w:t>Level 1</w:t>
            </w:r>
            <w:r w:rsidRPr="00294F87">
              <w:rPr>
                <w:rFonts w:ascii="Montserrat SemiBold" w:hAnsi="Montserrat SemiBold"/>
                <w:b/>
                <w:bCs/>
                <w:color w:val="FFFFFF" w:themeColor="background1"/>
                <w:szCs w:val="20"/>
              </w:rPr>
              <w:br/>
              <w:t>Does Not Meet Criteria</w:t>
            </w:r>
          </w:p>
        </w:tc>
      </w:tr>
      <w:tr w:rsidR="001C6A53" w:rsidRPr="00294F87" w14:paraId="1F82DE6E" w14:textId="77777777">
        <w:trPr>
          <w:trHeight w:val="482"/>
        </w:trPr>
        <w:tc>
          <w:tcPr>
            <w:tcW w:w="3116" w:type="dxa"/>
          </w:tcPr>
          <w:p w14:paraId="2C62526A" w14:textId="77777777" w:rsidR="001C6A53" w:rsidRPr="00294F87" w:rsidRDefault="001C6A53">
            <w:r w:rsidRPr="00294F87">
              <w:t>The budget is detailed and comprehensive of all activities for successful implementation. The budget aligns to the proposal and does not rely entirely on grant funds. There are no mathematical errors, and all expenses are cost effective and appear necessary.</w:t>
            </w:r>
          </w:p>
        </w:tc>
        <w:tc>
          <w:tcPr>
            <w:tcW w:w="3117" w:type="dxa"/>
          </w:tcPr>
          <w:p w14:paraId="53006A79" w14:textId="77777777" w:rsidR="001C6A53" w:rsidRPr="00294F87" w:rsidRDefault="001C6A53">
            <w:r w:rsidRPr="00294F87">
              <w:t>The budget is complete. The budget aligns to the proposal and is free of mathematical errors. Expenses are reasonable and allowable.</w:t>
            </w:r>
          </w:p>
        </w:tc>
        <w:tc>
          <w:tcPr>
            <w:tcW w:w="3117" w:type="dxa"/>
          </w:tcPr>
          <w:p w14:paraId="5201861D" w14:textId="77777777" w:rsidR="001C6A53" w:rsidRPr="00294F87" w:rsidRDefault="001C6A53">
            <w:r>
              <w:t>Budget does not align with the proposal, includes costs that are not reasonable or allowable, or has several mathematical errors.</w:t>
            </w:r>
          </w:p>
        </w:tc>
      </w:tr>
    </w:tbl>
    <w:p w14:paraId="1E95502C" w14:textId="77777777" w:rsidR="00041CBE" w:rsidRDefault="00041CBE" w:rsidP="004716A5">
      <w:pPr>
        <w:spacing w:before="0" w:after="160" w:line="259" w:lineRule="auto"/>
      </w:pPr>
    </w:p>
    <w:p w14:paraId="1D513BBB" w14:textId="77777777" w:rsidR="00836250" w:rsidRDefault="00836250">
      <w:pPr>
        <w:spacing w:before="0" w:after="160" w:line="259" w:lineRule="auto"/>
        <w:rPr>
          <w:rFonts w:ascii="Montserrat SemiBold" w:eastAsiaTheme="majorEastAsia" w:hAnsi="Montserrat SemiBold" w:cs="Times New Roman (Headings CS)"/>
          <w:b/>
          <w:color w:val="BD0934"/>
          <w:sz w:val="32"/>
          <w:szCs w:val="36"/>
        </w:rPr>
      </w:pPr>
      <w:bookmarkStart w:id="26" w:name="_Toc167186870"/>
      <w:bookmarkStart w:id="27" w:name="_Toc169094333"/>
      <w:r>
        <w:br w:type="page"/>
      </w:r>
    </w:p>
    <w:p w14:paraId="613166C6" w14:textId="50D8841D" w:rsidR="00041CBE" w:rsidRPr="002914BA" w:rsidRDefault="00041CBE" w:rsidP="00041CBE">
      <w:pPr>
        <w:pStyle w:val="Heading1"/>
      </w:pPr>
      <w:r w:rsidRPr="002914BA">
        <w:t xml:space="preserve">Timeline </w:t>
      </w:r>
      <w:r>
        <w:t>and Reporting Requirements</w:t>
      </w:r>
      <w:bookmarkEnd w:id="26"/>
      <w:bookmarkEnd w:id="27"/>
    </w:p>
    <w:tbl>
      <w:tblPr>
        <w:tblpPr w:leftFromText="180" w:rightFromText="180" w:vertAnchor="page" w:horzAnchor="margin" w:tblpY="226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Look w:val="0420" w:firstRow="1" w:lastRow="0" w:firstColumn="0" w:lastColumn="0" w:noHBand="0" w:noVBand="1"/>
      </w:tblPr>
      <w:tblGrid>
        <w:gridCol w:w="2336"/>
        <w:gridCol w:w="7014"/>
      </w:tblGrid>
      <w:tr w:rsidR="00041CBE" w:rsidRPr="00C5316B" w14:paraId="27DD8386" w14:textId="77777777">
        <w:trPr>
          <w:tblHeader/>
        </w:trPr>
        <w:tc>
          <w:tcPr>
            <w:tcW w:w="1249" w:type="pct"/>
            <w:shd w:val="clear" w:color="auto" w:fill="404040" w:themeFill="text1" w:themeFillTint="BF"/>
          </w:tcPr>
          <w:p w14:paraId="3F409C03" w14:textId="77777777" w:rsidR="00041CBE" w:rsidRPr="006D7871" w:rsidRDefault="00041CBE">
            <w:pPr>
              <w:jc w:val="center"/>
              <w:rPr>
                <w:rFonts w:ascii="Montserrat SemiBold" w:hAnsi="Montserrat SemiBold"/>
                <w:b/>
                <w:bCs/>
                <w:color w:val="FFFFFF" w:themeColor="background1"/>
              </w:rPr>
            </w:pPr>
            <w:r w:rsidRPr="006D7871">
              <w:rPr>
                <w:rFonts w:ascii="Montserrat SemiBold" w:hAnsi="Montserrat SemiBold"/>
                <w:b/>
                <w:bCs/>
                <w:color w:val="FFFFFF" w:themeColor="background1"/>
              </w:rPr>
              <w:t>Date</w:t>
            </w:r>
          </w:p>
        </w:tc>
        <w:tc>
          <w:tcPr>
            <w:tcW w:w="3751" w:type="pct"/>
            <w:shd w:val="clear" w:color="auto" w:fill="404040" w:themeFill="text1" w:themeFillTint="BF"/>
          </w:tcPr>
          <w:p w14:paraId="2CADF004" w14:textId="77777777" w:rsidR="00041CBE" w:rsidRPr="006D7871" w:rsidRDefault="00041CBE">
            <w:pPr>
              <w:jc w:val="center"/>
              <w:rPr>
                <w:rFonts w:ascii="Montserrat SemiBold" w:hAnsi="Montserrat SemiBold"/>
                <w:b/>
                <w:bCs/>
                <w:color w:val="FFFFFF" w:themeColor="background1"/>
              </w:rPr>
            </w:pPr>
            <w:r w:rsidRPr="006D7871">
              <w:rPr>
                <w:rFonts w:ascii="Montserrat SemiBold" w:hAnsi="Montserrat SemiBold"/>
                <w:b/>
                <w:bCs/>
                <w:color w:val="FFFFFF" w:themeColor="background1"/>
              </w:rPr>
              <w:t>Timeline Event</w:t>
            </w:r>
          </w:p>
        </w:tc>
      </w:tr>
      <w:tr w:rsidR="00041CBE" w:rsidRPr="00C5316B" w14:paraId="69802E2A" w14:textId="77777777">
        <w:tc>
          <w:tcPr>
            <w:tcW w:w="1249" w:type="pct"/>
            <w:vAlign w:val="center"/>
          </w:tcPr>
          <w:p w14:paraId="780B7CC0" w14:textId="045384BD" w:rsidR="00041CBE" w:rsidRPr="00C5316B" w:rsidRDefault="00546D16">
            <w:pPr>
              <w:jc w:val="center"/>
              <w:rPr>
                <w:szCs w:val="20"/>
              </w:rPr>
            </w:pPr>
            <w:r>
              <w:rPr>
                <w:szCs w:val="20"/>
              </w:rPr>
              <w:t>September</w:t>
            </w:r>
            <w:r w:rsidR="00041CBE">
              <w:rPr>
                <w:szCs w:val="20"/>
              </w:rPr>
              <w:t xml:space="preserve"> </w:t>
            </w:r>
            <w:r w:rsidR="009F3B7D">
              <w:rPr>
                <w:szCs w:val="20"/>
              </w:rPr>
              <w:t>13</w:t>
            </w:r>
            <w:r w:rsidR="00041CBE">
              <w:rPr>
                <w:szCs w:val="20"/>
              </w:rPr>
              <w:t>, 2024</w:t>
            </w:r>
          </w:p>
        </w:tc>
        <w:tc>
          <w:tcPr>
            <w:tcW w:w="3751" w:type="pct"/>
            <w:vAlign w:val="center"/>
          </w:tcPr>
          <w:p w14:paraId="6BBDC01E" w14:textId="77777777" w:rsidR="00041CBE" w:rsidRPr="0035178C" w:rsidRDefault="00041CBE">
            <w:pPr>
              <w:pBdr>
                <w:top w:val="nil"/>
                <w:left w:val="nil"/>
                <w:bottom w:val="nil"/>
                <w:right w:val="nil"/>
                <w:between w:val="nil"/>
              </w:pBdr>
              <w:rPr>
                <w:color w:val="3B3838"/>
                <w:szCs w:val="20"/>
              </w:rPr>
            </w:pPr>
            <w:r w:rsidRPr="006D108C">
              <w:rPr>
                <w:szCs w:val="20"/>
                <w:highlight w:val="white"/>
              </w:rPr>
              <w:t>The Grant Information Guide and the application for participating are released</w:t>
            </w:r>
            <w:r>
              <w:rPr>
                <w:szCs w:val="20"/>
              </w:rPr>
              <w:t>.</w:t>
            </w:r>
          </w:p>
        </w:tc>
      </w:tr>
      <w:tr w:rsidR="00041CBE" w:rsidRPr="00C5316B" w14:paraId="5650632C" w14:textId="77777777">
        <w:tc>
          <w:tcPr>
            <w:tcW w:w="1249" w:type="pct"/>
            <w:vAlign w:val="center"/>
          </w:tcPr>
          <w:p w14:paraId="7577F76B" w14:textId="729F7939" w:rsidR="00041CBE" w:rsidRPr="00C5316B" w:rsidRDefault="009F3B7D">
            <w:pPr>
              <w:jc w:val="center"/>
            </w:pPr>
            <w:r>
              <w:t>September</w:t>
            </w:r>
            <w:r w:rsidR="00041CBE">
              <w:t xml:space="preserve"> </w:t>
            </w:r>
            <w:r>
              <w:t>18</w:t>
            </w:r>
            <w:r w:rsidR="00041CBE">
              <w:t>, 2024</w:t>
            </w:r>
          </w:p>
        </w:tc>
        <w:tc>
          <w:tcPr>
            <w:tcW w:w="3751" w:type="pct"/>
            <w:vAlign w:val="center"/>
          </w:tcPr>
          <w:p w14:paraId="165BAEDF" w14:textId="642F201C" w:rsidR="00041CBE" w:rsidRPr="00C5316B" w:rsidRDefault="009F3B7D">
            <w:pPr>
              <w:pBdr>
                <w:top w:val="nil"/>
                <w:left w:val="nil"/>
                <w:bottom w:val="nil"/>
                <w:right w:val="nil"/>
                <w:between w:val="nil"/>
              </w:pBdr>
              <w:spacing w:before="0" w:after="0" w:line="240" w:lineRule="auto"/>
              <w:rPr>
                <w:color w:val="3B3838"/>
                <w:szCs w:val="20"/>
              </w:rPr>
            </w:pPr>
            <w:r>
              <w:rPr>
                <w:color w:val="404040"/>
                <w:szCs w:val="20"/>
              </w:rPr>
              <w:t xml:space="preserve">All Advanced Academic and Gifted/Talented </w:t>
            </w:r>
            <w:r w:rsidR="0025427F">
              <w:rPr>
                <w:color w:val="404040"/>
                <w:szCs w:val="20"/>
              </w:rPr>
              <w:t>LEA leaders will receive this grant information</w:t>
            </w:r>
            <w:r w:rsidR="00C553B5">
              <w:rPr>
                <w:color w:val="404040"/>
                <w:szCs w:val="20"/>
              </w:rPr>
              <w:t xml:space="preserve"> through a session at the Content Collaborative</w:t>
            </w:r>
          </w:p>
        </w:tc>
      </w:tr>
      <w:tr w:rsidR="00041CBE" w14:paraId="4D34F1C9" w14:textId="77777777">
        <w:trPr>
          <w:trHeight w:val="300"/>
        </w:trPr>
        <w:tc>
          <w:tcPr>
            <w:tcW w:w="1249" w:type="pct"/>
            <w:vAlign w:val="center"/>
          </w:tcPr>
          <w:p w14:paraId="64F977BB" w14:textId="00625806" w:rsidR="00041CBE" w:rsidRDefault="00CB67AB">
            <w:pPr>
              <w:jc w:val="center"/>
            </w:pPr>
            <w:r>
              <w:t>September</w:t>
            </w:r>
            <w:r w:rsidR="00041CBE">
              <w:t xml:space="preserve"> </w:t>
            </w:r>
            <w:r>
              <w:t>23</w:t>
            </w:r>
            <w:r w:rsidR="00041CBE">
              <w:t xml:space="preserve"> and </w:t>
            </w:r>
            <w:r w:rsidR="00C414AE">
              <w:t>September</w:t>
            </w:r>
            <w:r w:rsidR="00041CBE">
              <w:t xml:space="preserve"> 2</w:t>
            </w:r>
            <w:r w:rsidR="00C414AE">
              <w:t>6</w:t>
            </w:r>
            <w:r w:rsidR="00041CBE">
              <w:t>, 2024</w:t>
            </w:r>
          </w:p>
        </w:tc>
        <w:tc>
          <w:tcPr>
            <w:tcW w:w="3751" w:type="pct"/>
            <w:vAlign w:val="center"/>
          </w:tcPr>
          <w:p w14:paraId="51733E96" w14:textId="77777777" w:rsidR="00041CBE" w:rsidRDefault="00041CBE">
            <w:pPr>
              <w:pBdr>
                <w:top w:val="nil"/>
                <w:left w:val="nil"/>
                <w:bottom w:val="nil"/>
                <w:right w:val="nil"/>
                <w:between w:val="nil"/>
              </w:pBdr>
              <w:spacing w:before="0" w:after="0" w:line="240" w:lineRule="auto"/>
              <w:rPr>
                <w:color w:val="3B3838" w:themeColor="background2" w:themeShade="40"/>
              </w:rPr>
            </w:pPr>
            <w:r w:rsidRPr="1C9AB31C">
              <w:rPr>
                <w:color w:val="404040" w:themeColor="text1" w:themeTint="BF"/>
              </w:rPr>
              <w:t>MSDE will hold virtual open office hours for interested applicants.</w:t>
            </w:r>
          </w:p>
        </w:tc>
      </w:tr>
      <w:tr w:rsidR="00041CBE" w:rsidRPr="00C5316B" w14:paraId="1B24F6BB" w14:textId="77777777">
        <w:tc>
          <w:tcPr>
            <w:tcW w:w="1249" w:type="pct"/>
            <w:vAlign w:val="center"/>
          </w:tcPr>
          <w:p w14:paraId="032C7813" w14:textId="4D505D1E" w:rsidR="00041CBE" w:rsidRDefault="00ED7BE8">
            <w:pPr>
              <w:jc w:val="center"/>
            </w:pPr>
            <w:r>
              <w:rPr>
                <w:szCs w:val="20"/>
              </w:rPr>
              <w:t>December</w:t>
            </w:r>
            <w:r w:rsidR="00041CBE">
              <w:rPr>
                <w:szCs w:val="20"/>
              </w:rPr>
              <w:t xml:space="preserve"> </w:t>
            </w:r>
            <w:r w:rsidR="00AE5A4E">
              <w:rPr>
                <w:szCs w:val="20"/>
              </w:rPr>
              <w:t>13</w:t>
            </w:r>
            <w:r w:rsidR="00041CBE">
              <w:rPr>
                <w:szCs w:val="20"/>
              </w:rPr>
              <w:t>, 2024</w:t>
            </w:r>
          </w:p>
        </w:tc>
        <w:tc>
          <w:tcPr>
            <w:tcW w:w="3751" w:type="pct"/>
            <w:vAlign w:val="center"/>
          </w:tcPr>
          <w:p w14:paraId="5C073263" w14:textId="77777777" w:rsidR="00041CBE" w:rsidRPr="006D108C" w:rsidRDefault="00041CBE">
            <w:pPr>
              <w:pBdr>
                <w:top w:val="nil"/>
                <w:left w:val="nil"/>
                <w:bottom w:val="nil"/>
                <w:right w:val="nil"/>
                <w:between w:val="nil"/>
              </w:pBdr>
              <w:spacing w:before="0" w:after="0" w:line="240" w:lineRule="auto"/>
              <w:rPr>
                <w:color w:val="404040"/>
                <w:szCs w:val="20"/>
              </w:rPr>
            </w:pPr>
            <w:r w:rsidRPr="006D108C">
              <w:rPr>
                <w:color w:val="404040"/>
                <w:szCs w:val="20"/>
              </w:rPr>
              <w:t>The grant application</w:t>
            </w:r>
            <w:r>
              <w:rPr>
                <w:color w:val="404040"/>
                <w:szCs w:val="20"/>
              </w:rPr>
              <w:t xml:space="preserve"> is</w:t>
            </w:r>
            <w:r w:rsidRPr="006D108C">
              <w:rPr>
                <w:color w:val="404040"/>
                <w:szCs w:val="20"/>
              </w:rPr>
              <w:t xml:space="preserve"> </w:t>
            </w:r>
            <w:r>
              <w:rPr>
                <w:color w:val="404040"/>
                <w:szCs w:val="20"/>
              </w:rPr>
              <w:t>due.</w:t>
            </w:r>
          </w:p>
        </w:tc>
      </w:tr>
      <w:tr w:rsidR="00041CBE" w14:paraId="0C5A577A" w14:textId="77777777">
        <w:trPr>
          <w:trHeight w:val="300"/>
        </w:trPr>
        <w:tc>
          <w:tcPr>
            <w:tcW w:w="1249" w:type="pct"/>
            <w:vAlign w:val="center"/>
          </w:tcPr>
          <w:p w14:paraId="741A2A97" w14:textId="5E7F8BBE" w:rsidR="00041CBE" w:rsidRDefault="00041CBE">
            <w:pPr>
              <w:jc w:val="center"/>
            </w:pPr>
            <w:r>
              <w:t>J</w:t>
            </w:r>
            <w:r w:rsidR="004448ED">
              <w:t>anuary</w:t>
            </w:r>
            <w:r>
              <w:t xml:space="preserve"> </w:t>
            </w:r>
            <w:r w:rsidR="007035F1">
              <w:t>24</w:t>
            </w:r>
            <w:r>
              <w:t>, 202</w:t>
            </w:r>
            <w:r w:rsidR="007035F1">
              <w:t>5</w:t>
            </w:r>
          </w:p>
        </w:tc>
        <w:tc>
          <w:tcPr>
            <w:tcW w:w="3751" w:type="pct"/>
            <w:vAlign w:val="center"/>
          </w:tcPr>
          <w:p w14:paraId="2AE0C7B6" w14:textId="77777777" w:rsidR="00041CBE" w:rsidRDefault="00041CBE">
            <w:pPr>
              <w:spacing w:before="0" w:after="0" w:line="240" w:lineRule="auto"/>
            </w:pPr>
            <w:r w:rsidRPr="1C9AB31C">
              <w:rPr>
                <w:color w:val="404040" w:themeColor="text1" w:themeTint="BF"/>
              </w:rPr>
              <w:t>MSDE will notify applicants of the award status.</w:t>
            </w:r>
          </w:p>
        </w:tc>
      </w:tr>
      <w:tr w:rsidR="00041CBE" w:rsidRPr="00C5316B" w14:paraId="0BD9C24A" w14:textId="77777777">
        <w:tc>
          <w:tcPr>
            <w:tcW w:w="1249" w:type="pct"/>
            <w:vAlign w:val="center"/>
          </w:tcPr>
          <w:p w14:paraId="2CF3833E" w14:textId="114EBED0" w:rsidR="00041CBE" w:rsidRPr="004A4DC5" w:rsidRDefault="00D66B97">
            <w:pPr>
              <w:jc w:val="center"/>
            </w:pPr>
            <w:r>
              <w:t>September</w:t>
            </w:r>
            <w:r w:rsidR="00041CBE">
              <w:t xml:space="preserve"> 30, 202</w:t>
            </w:r>
            <w:r>
              <w:t>6</w:t>
            </w:r>
          </w:p>
        </w:tc>
        <w:tc>
          <w:tcPr>
            <w:tcW w:w="3751" w:type="pct"/>
            <w:vAlign w:val="center"/>
          </w:tcPr>
          <w:p w14:paraId="14FEBE5D" w14:textId="77777777" w:rsidR="00041CBE" w:rsidRPr="006D108C" w:rsidRDefault="00041CBE">
            <w:pPr>
              <w:pBdr>
                <w:top w:val="nil"/>
                <w:left w:val="nil"/>
                <w:bottom w:val="nil"/>
                <w:right w:val="nil"/>
                <w:between w:val="nil"/>
              </w:pBdr>
              <w:spacing w:before="0" w:after="0" w:line="240" w:lineRule="auto"/>
              <w:rPr>
                <w:color w:val="404040"/>
                <w:szCs w:val="20"/>
              </w:rPr>
            </w:pPr>
            <w:r w:rsidRPr="006D108C">
              <w:rPr>
                <w:color w:val="404040"/>
                <w:szCs w:val="20"/>
              </w:rPr>
              <w:t>The grant period ends</w:t>
            </w:r>
            <w:r>
              <w:rPr>
                <w:color w:val="404040"/>
                <w:szCs w:val="20"/>
              </w:rPr>
              <w:t>.</w:t>
            </w:r>
          </w:p>
        </w:tc>
      </w:tr>
    </w:tbl>
    <w:p w14:paraId="3BFF55D1" w14:textId="77777777" w:rsidR="00041CBE" w:rsidRDefault="00041CBE" w:rsidP="00041CBE">
      <w:pPr>
        <w:pStyle w:val="Heading2"/>
      </w:pPr>
      <w:r>
        <w:t>Reporting requirements</w:t>
      </w:r>
    </w:p>
    <w:tbl>
      <w:tblPr>
        <w:tblpPr w:leftFromText="180" w:rightFromText="180" w:vertAnchor="page" w:horzAnchor="margin" w:tblpY="774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Look w:val="0420" w:firstRow="1" w:lastRow="0" w:firstColumn="0" w:lastColumn="0" w:noHBand="0" w:noVBand="1"/>
      </w:tblPr>
      <w:tblGrid>
        <w:gridCol w:w="2336"/>
        <w:gridCol w:w="7014"/>
      </w:tblGrid>
      <w:tr w:rsidR="00041CBE" w:rsidRPr="00C5316B" w14:paraId="17DA70A5" w14:textId="77777777">
        <w:trPr>
          <w:tblHeader/>
        </w:trPr>
        <w:tc>
          <w:tcPr>
            <w:tcW w:w="1249" w:type="pct"/>
            <w:shd w:val="clear" w:color="auto" w:fill="404040" w:themeFill="text1" w:themeFillTint="BF"/>
          </w:tcPr>
          <w:p w14:paraId="4D8C10F6" w14:textId="77777777" w:rsidR="00041CBE" w:rsidRPr="006D7871" w:rsidRDefault="00041CBE">
            <w:pPr>
              <w:jc w:val="center"/>
              <w:rPr>
                <w:rFonts w:ascii="Montserrat SemiBold" w:hAnsi="Montserrat SemiBold"/>
                <w:b/>
                <w:bCs/>
                <w:color w:val="FFFFFF" w:themeColor="background1"/>
              </w:rPr>
            </w:pPr>
            <w:r w:rsidRPr="006D7871">
              <w:rPr>
                <w:rFonts w:ascii="Montserrat SemiBold" w:hAnsi="Montserrat SemiBold"/>
                <w:b/>
                <w:bCs/>
                <w:color w:val="FFFFFF" w:themeColor="background1"/>
              </w:rPr>
              <w:t>Date</w:t>
            </w:r>
          </w:p>
        </w:tc>
        <w:tc>
          <w:tcPr>
            <w:tcW w:w="3751" w:type="pct"/>
            <w:shd w:val="clear" w:color="auto" w:fill="404040" w:themeFill="text1" w:themeFillTint="BF"/>
          </w:tcPr>
          <w:p w14:paraId="117385A3" w14:textId="77777777" w:rsidR="00041CBE" w:rsidRPr="006D7871" w:rsidRDefault="00041CBE">
            <w:pPr>
              <w:jc w:val="center"/>
              <w:rPr>
                <w:rFonts w:ascii="Montserrat SemiBold" w:hAnsi="Montserrat SemiBold"/>
                <w:b/>
                <w:bCs/>
                <w:color w:val="FFFFFF" w:themeColor="background1"/>
              </w:rPr>
            </w:pPr>
            <w:r>
              <w:rPr>
                <w:rFonts w:ascii="Montserrat SemiBold" w:hAnsi="Montserrat SemiBold"/>
                <w:b/>
                <w:bCs/>
                <w:color w:val="FFFFFF" w:themeColor="background1"/>
              </w:rPr>
              <w:t>Reporting Requirement</w:t>
            </w:r>
          </w:p>
        </w:tc>
      </w:tr>
      <w:tr w:rsidR="00041CBE" w:rsidRPr="00C5316B" w14:paraId="48FA5938" w14:textId="77777777">
        <w:tc>
          <w:tcPr>
            <w:tcW w:w="1249" w:type="pct"/>
            <w:vAlign w:val="center"/>
          </w:tcPr>
          <w:p w14:paraId="322026C9" w14:textId="77777777" w:rsidR="00041CBE" w:rsidRPr="00C5316B" w:rsidRDefault="00041CBE">
            <w:pPr>
              <w:jc w:val="center"/>
              <w:rPr>
                <w:szCs w:val="20"/>
              </w:rPr>
            </w:pPr>
            <w:r>
              <w:rPr>
                <w:szCs w:val="20"/>
              </w:rPr>
              <w:t>Ongoing</w:t>
            </w:r>
          </w:p>
        </w:tc>
        <w:tc>
          <w:tcPr>
            <w:tcW w:w="3751" w:type="pct"/>
            <w:vAlign w:val="center"/>
          </w:tcPr>
          <w:p w14:paraId="167CB361" w14:textId="77777777" w:rsidR="00041CBE" w:rsidRPr="0035178C" w:rsidRDefault="00041CBE">
            <w:pPr>
              <w:pBdr>
                <w:top w:val="nil"/>
                <w:left w:val="nil"/>
                <w:bottom w:val="nil"/>
                <w:right w:val="nil"/>
                <w:between w:val="nil"/>
              </w:pBdr>
              <w:rPr>
                <w:color w:val="3B3838"/>
                <w:szCs w:val="20"/>
              </w:rPr>
            </w:pPr>
            <w:r>
              <w:rPr>
                <w:szCs w:val="20"/>
              </w:rPr>
              <w:t>Fiscal and programmatic monitoring</w:t>
            </w:r>
          </w:p>
        </w:tc>
      </w:tr>
      <w:tr w:rsidR="00041CBE" w:rsidRPr="00C5316B" w14:paraId="5E5A705E" w14:textId="77777777">
        <w:tc>
          <w:tcPr>
            <w:tcW w:w="1249" w:type="pct"/>
            <w:vAlign w:val="center"/>
          </w:tcPr>
          <w:p w14:paraId="473D9009" w14:textId="37C96459" w:rsidR="00041CBE" w:rsidRPr="00656301" w:rsidRDefault="009E3FCD">
            <w:pPr>
              <w:jc w:val="center"/>
            </w:pPr>
            <w:r>
              <w:t>June</w:t>
            </w:r>
            <w:r w:rsidR="00041CBE">
              <w:t xml:space="preserve"> 3</w:t>
            </w:r>
            <w:r>
              <w:t>0</w:t>
            </w:r>
            <w:r w:rsidR="00041CBE">
              <w:t>, 2025</w:t>
            </w:r>
          </w:p>
        </w:tc>
        <w:tc>
          <w:tcPr>
            <w:tcW w:w="3751" w:type="pct"/>
            <w:vAlign w:val="center"/>
          </w:tcPr>
          <w:p w14:paraId="1FCB892E" w14:textId="77777777" w:rsidR="00041CBE" w:rsidRPr="00C5316B" w:rsidRDefault="00041CBE">
            <w:pPr>
              <w:pBdr>
                <w:top w:val="nil"/>
                <w:left w:val="nil"/>
                <w:bottom w:val="nil"/>
                <w:right w:val="nil"/>
                <w:between w:val="nil"/>
              </w:pBdr>
              <w:spacing w:before="0" w:after="0" w:line="240" w:lineRule="auto"/>
              <w:rPr>
                <w:color w:val="404040" w:themeColor="text1" w:themeTint="BF"/>
              </w:rPr>
            </w:pPr>
            <w:r w:rsidRPr="1C9AB31C">
              <w:rPr>
                <w:color w:val="404040" w:themeColor="text1" w:themeTint="BF"/>
              </w:rPr>
              <w:t>Interim Progress Report (C-1-25C) and interim Progress &amp; Cumulative Variance reports are due.</w:t>
            </w:r>
          </w:p>
        </w:tc>
      </w:tr>
      <w:tr w:rsidR="00970245" w:rsidRPr="00C5316B" w14:paraId="5D277224" w14:textId="77777777">
        <w:tc>
          <w:tcPr>
            <w:tcW w:w="1249" w:type="pct"/>
            <w:vAlign w:val="center"/>
          </w:tcPr>
          <w:p w14:paraId="4144E588" w14:textId="4D8A1B5F" w:rsidR="00970245" w:rsidRDefault="00E02136">
            <w:pPr>
              <w:jc w:val="center"/>
            </w:pPr>
            <w:r>
              <w:t>January 5, 2026</w:t>
            </w:r>
          </w:p>
        </w:tc>
        <w:tc>
          <w:tcPr>
            <w:tcW w:w="3751" w:type="pct"/>
            <w:vAlign w:val="center"/>
          </w:tcPr>
          <w:p w14:paraId="0B267371" w14:textId="7403F157" w:rsidR="00970245" w:rsidRPr="1C9AB31C" w:rsidRDefault="00E02136">
            <w:pPr>
              <w:pBdr>
                <w:top w:val="nil"/>
                <w:left w:val="nil"/>
                <w:bottom w:val="nil"/>
                <w:right w:val="nil"/>
                <w:between w:val="nil"/>
              </w:pBdr>
              <w:spacing w:before="0" w:after="0" w:line="240" w:lineRule="auto"/>
              <w:rPr>
                <w:color w:val="404040" w:themeColor="text1" w:themeTint="BF"/>
              </w:rPr>
            </w:pPr>
            <w:r w:rsidRPr="1C9AB31C">
              <w:rPr>
                <w:color w:val="404040" w:themeColor="text1" w:themeTint="BF"/>
              </w:rPr>
              <w:t>Interim Progress Report (C-1-25C) and interim Progress &amp; Cumulative Variance reports are due.</w:t>
            </w:r>
          </w:p>
        </w:tc>
      </w:tr>
      <w:tr w:rsidR="00041CBE" w:rsidRPr="00C5316B" w14:paraId="219EC173" w14:textId="77777777">
        <w:tc>
          <w:tcPr>
            <w:tcW w:w="1249" w:type="pct"/>
            <w:vAlign w:val="center"/>
          </w:tcPr>
          <w:p w14:paraId="4E95AB00" w14:textId="532DF077" w:rsidR="00041CBE" w:rsidRPr="00656301" w:rsidRDefault="00E917AF">
            <w:pPr>
              <w:jc w:val="center"/>
            </w:pPr>
            <w:r>
              <w:t>J</w:t>
            </w:r>
            <w:r w:rsidR="00353FE8">
              <w:t>une</w:t>
            </w:r>
            <w:r w:rsidR="00041CBE">
              <w:t xml:space="preserve"> </w:t>
            </w:r>
            <w:r w:rsidR="00353FE8">
              <w:t>30</w:t>
            </w:r>
            <w:r w:rsidR="00041CBE">
              <w:t>, 202</w:t>
            </w:r>
            <w:r w:rsidR="0043729B">
              <w:t>6</w:t>
            </w:r>
          </w:p>
        </w:tc>
        <w:tc>
          <w:tcPr>
            <w:tcW w:w="3751" w:type="pct"/>
            <w:vAlign w:val="center"/>
          </w:tcPr>
          <w:p w14:paraId="5ECE0B92" w14:textId="0A797B8C" w:rsidR="00041CBE" w:rsidRPr="006D108C" w:rsidRDefault="00277250">
            <w:pPr>
              <w:pBdr>
                <w:top w:val="nil"/>
                <w:left w:val="nil"/>
                <w:bottom w:val="nil"/>
                <w:right w:val="nil"/>
                <w:between w:val="nil"/>
              </w:pBdr>
              <w:spacing w:before="0" w:after="0" w:line="240" w:lineRule="auto"/>
              <w:rPr>
                <w:color w:val="404040"/>
              </w:rPr>
            </w:pPr>
            <w:r w:rsidRPr="1C9AB31C">
              <w:rPr>
                <w:color w:val="404040" w:themeColor="text1" w:themeTint="BF"/>
              </w:rPr>
              <w:t>Final Progress Report (C-1-25D) and final Progress &amp; Cumulative Variance reports are due.</w:t>
            </w:r>
          </w:p>
        </w:tc>
      </w:tr>
    </w:tbl>
    <w:p w14:paraId="3AA746B1" w14:textId="77777777" w:rsidR="00D20B57" w:rsidRDefault="00D20B57" w:rsidP="004716A5">
      <w:pPr>
        <w:spacing w:before="0" w:after="160" w:line="259" w:lineRule="auto"/>
      </w:pPr>
      <w:r w:rsidRPr="00D20B57">
        <w:rPr>
          <w:noProof/>
        </w:rPr>
        <w:drawing>
          <wp:inline distT="0" distB="0" distL="0" distR="0" wp14:anchorId="1218AB17" wp14:editId="248DD1D9">
            <wp:extent cx="5943600" cy="726440"/>
            <wp:effectExtent l="0" t="0" r="0" b="0"/>
            <wp:docPr id="1100419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726440"/>
                    </a:xfrm>
                    <a:prstGeom prst="rect">
                      <a:avLst/>
                    </a:prstGeom>
                    <a:noFill/>
                    <a:ln>
                      <a:noFill/>
                    </a:ln>
                  </pic:spPr>
                </pic:pic>
              </a:graphicData>
            </a:graphic>
          </wp:inline>
        </w:drawing>
      </w:r>
    </w:p>
    <w:p w14:paraId="09E47117" w14:textId="77777777" w:rsidR="00836250" w:rsidRDefault="00836250">
      <w:pPr>
        <w:spacing w:before="0" w:after="160" w:line="259" w:lineRule="auto"/>
        <w:rPr>
          <w:rFonts w:ascii="Montserrat SemiBold" w:eastAsiaTheme="majorEastAsia" w:hAnsi="Montserrat SemiBold" w:cs="Times New Roman (Headings CS)"/>
          <w:b/>
          <w:color w:val="BD0934"/>
          <w:sz w:val="32"/>
          <w:szCs w:val="36"/>
        </w:rPr>
      </w:pPr>
      <w:bookmarkStart w:id="28" w:name="_Toc137641766"/>
      <w:bookmarkStart w:id="29" w:name="_Toc157076035"/>
      <w:bookmarkStart w:id="30" w:name="_Toc167186871"/>
      <w:bookmarkStart w:id="31" w:name="_Toc169094334"/>
      <w:r>
        <w:br w:type="page"/>
      </w:r>
    </w:p>
    <w:p w14:paraId="7A31C007" w14:textId="506D3DB0" w:rsidR="00680F97" w:rsidRPr="007F016C" w:rsidRDefault="00680F97" w:rsidP="00680F97">
      <w:pPr>
        <w:pStyle w:val="Heading1"/>
      </w:pPr>
      <w:r w:rsidRPr="007F016C">
        <w:t>Non-Discrimination Statement</w:t>
      </w:r>
      <w:bookmarkEnd w:id="28"/>
      <w:bookmarkEnd w:id="29"/>
      <w:bookmarkEnd w:id="30"/>
      <w:bookmarkEnd w:id="31"/>
    </w:p>
    <w:p w14:paraId="61A0BDC2" w14:textId="77777777" w:rsidR="00680F97" w:rsidRDefault="00680F97" w:rsidP="00680F97">
      <w:r>
        <w:t xml:space="preserve">The Maryland State Department of Education does not discriminate </w:t>
      </w:r>
      <w:proofErr w:type="gramStart"/>
      <w:r>
        <w:t>on the basis of</w:t>
      </w:r>
      <w:proofErr w:type="gramEnd"/>
      <w:r>
        <w:t xml:space="preserve"> age, ancestry/national origin, color, disability, gender identity/expression, marital status, race, religion, sex, or sexual orientation in matters affecting employment or in providing access to programs and activities and provides equal access to the Boy Scouts and other designated youth groups. For inquiries related to Department policy, please contact:</w:t>
      </w:r>
    </w:p>
    <w:p w14:paraId="6E9CA6FF" w14:textId="77777777" w:rsidR="00680F97" w:rsidRDefault="00680F97" w:rsidP="00680F97">
      <w:bookmarkStart w:id="32" w:name="_heading=h.1v1yuxt" w:colFirst="0" w:colLast="0"/>
      <w:bookmarkEnd w:id="32"/>
      <w:r w:rsidRPr="00327BAD">
        <w:rPr>
          <w:rFonts w:cstheme="minorHAnsi"/>
          <w:b/>
          <w:bCs/>
        </w:rPr>
        <w:t>Equity Assurance and Compliance Office</w:t>
      </w:r>
      <w:r w:rsidRPr="00327BAD">
        <w:rPr>
          <w:rFonts w:cstheme="minorHAnsi"/>
          <w:b/>
          <w:bCs/>
        </w:rPr>
        <w:br/>
      </w:r>
      <w:proofErr w:type="spellStart"/>
      <w:r w:rsidRPr="00327BAD">
        <w:rPr>
          <w:rFonts w:cstheme="minorHAnsi"/>
          <w:b/>
          <w:bCs/>
        </w:rPr>
        <w:t>Office</w:t>
      </w:r>
      <w:proofErr w:type="spellEnd"/>
      <w:r w:rsidRPr="00327BAD">
        <w:rPr>
          <w:rFonts w:cstheme="minorHAnsi"/>
          <w:b/>
          <w:bCs/>
        </w:rPr>
        <w:t xml:space="preserve"> of the Deputy State Superintendent for Finance and Operations</w:t>
      </w:r>
      <w:r>
        <w:br/>
      </w:r>
      <w:r>
        <w:br/>
        <w:t>Maryland State Department of Education</w:t>
      </w:r>
      <w:r>
        <w:br/>
        <w:t xml:space="preserve">200 W. Baltimore Street - 2nd Floor </w:t>
      </w:r>
      <w:r>
        <w:br/>
        <w:t xml:space="preserve">Baltimore, Maryland 21201-2595 </w:t>
      </w:r>
    </w:p>
    <w:p w14:paraId="53D752F9" w14:textId="77777777" w:rsidR="00680F97" w:rsidRDefault="00680F97" w:rsidP="00680F97">
      <w:pPr>
        <w:spacing w:before="0" w:after="160" w:line="259" w:lineRule="auto"/>
      </w:pPr>
      <w:r>
        <w:t>410-767-0123 - voice</w:t>
      </w:r>
      <w:r>
        <w:br/>
        <w:t>410-767-0431 - fax</w:t>
      </w:r>
      <w:r>
        <w:br/>
        <w:t>Deaf and hard of hearing use Relay.</w:t>
      </w:r>
    </w:p>
    <w:p w14:paraId="06FC9801" w14:textId="77777777" w:rsidR="00E70B90" w:rsidRPr="00F97C90" w:rsidRDefault="00E70B90" w:rsidP="00E70B90">
      <w:pPr>
        <w:pStyle w:val="Heading1"/>
      </w:pPr>
      <w:bookmarkStart w:id="33" w:name="_Toc167186872"/>
      <w:bookmarkStart w:id="34" w:name="_Toc169094335"/>
      <w:r w:rsidRPr="00F97C90">
        <w:t>Customer Service Support Session</w:t>
      </w:r>
      <w:r>
        <w:t>s</w:t>
      </w:r>
      <w:bookmarkEnd w:id="33"/>
      <w:bookmarkEnd w:id="34"/>
    </w:p>
    <w:p w14:paraId="23600EC5" w14:textId="6FCB3DC9" w:rsidR="00E70B90" w:rsidRDefault="00E70B90" w:rsidP="00E70B90">
      <w:pPr>
        <w:rPr>
          <w:b/>
          <w:bCs/>
        </w:rPr>
      </w:pPr>
      <w:r>
        <w:t xml:space="preserve">MSDE will hold one </w:t>
      </w:r>
      <w:r w:rsidR="00394190">
        <w:t xml:space="preserve">general </w:t>
      </w:r>
      <w:r>
        <w:t xml:space="preserve">customer service support session for </w:t>
      </w:r>
      <w:r w:rsidR="00394190">
        <w:t>all LEA Advanced Academic and Gifted/Talented leaders during our fall content collaborative listed below</w:t>
      </w:r>
      <w:r>
        <w:t xml:space="preserve">. During this session, MSDE personnel will provide an overview of the application process. </w:t>
      </w:r>
      <w:r w:rsidR="00DF6323">
        <w:t xml:space="preserve">Additionally, MSDE will hold two virtual office hour sessions for </w:t>
      </w:r>
      <w:r w:rsidR="00632AA1">
        <w:t>interested applicants. Session information is included below.</w:t>
      </w:r>
    </w:p>
    <w:p w14:paraId="37235C15" w14:textId="68984DF9" w:rsidR="00E70B90" w:rsidRDefault="00E70B90" w:rsidP="00E70B90">
      <w:pPr>
        <w:rPr>
          <w:highlight w:val="yellow"/>
        </w:rPr>
      </w:pPr>
      <w:r w:rsidRPr="7E95B1BE">
        <w:rPr>
          <w:rStyle w:val="Heading3Char"/>
        </w:rPr>
        <w:t xml:space="preserve">Wednesday, </w:t>
      </w:r>
      <w:r w:rsidR="00553E78">
        <w:rPr>
          <w:rStyle w:val="Heading3Char"/>
        </w:rPr>
        <w:t>September</w:t>
      </w:r>
      <w:r w:rsidRPr="7E95B1BE">
        <w:rPr>
          <w:rStyle w:val="Heading3Char"/>
        </w:rPr>
        <w:t xml:space="preserve"> </w:t>
      </w:r>
      <w:r w:rsidR="00553E78">
        <w:rPr>
          <w:rStyle w:val="Heading3Char"/>
        </w:rPr>
        <w:t>18</w:t>
      </w:r>
      <w:r w:rsidRPr="7E95B1BE">
        <w:rPr>
          <w:rStyle w:val="Heading3Char"/>
        </w:rPr>
        <w:t>, 2024</w:t>
      </w:r>
      <w:r>
        <w:br/>
      </w:r>
      <w:r w:rsidR="006865E1">
        <w:t>During Content Collaborative</w:t>
      </w:r>
      <w:r>
        <w:br/>
        <w:t xml:space="preserve">Video call link: </w:t>
      </w:r>
      <w:r w:rsidR="00FD1601" w:rsidRPr="00FD1601">
        <w:t>meet.google.com/</w:t>
      </w:r>
      <w:proofErr w:type="spellStart"/>
      <w:r w:rsidR="00FD1601" w:rsidRPr="00FD1601">
        <w:t>cjn-fzcp-fpj</w:t>
      </w:r>
      <w:proofErr w:type="spellEnd"/>
    </w:p>
    <w:p w14:paraId="6290542A" w14:textId="77777777" w:rsidR="00E70B90" w:rsidRDefault="00E70B90" w:rsidP="00E70B90">
      <w:r w:rsidRPr="7E95B1BE">
        <w:rPr>
          <w:rFonts w:ascii="Arial" w:hAnsi="Arial"/>
        </w:rPr>
        <w:t>‬</w:t>
      </w:r>
      <w:r w:rsidRPr="7E95B1BE">
        <w:rPr>
          <w:rFonts w:ascii="Arial" w:hAnsi="Arial"/>
        </w:rPr>
        <w:t>‬</w:t>
      </w:r>
      <w:r w:rsidRPr="7E95B1BE">
        <w:rPr>
          <w:rFonts w:ascii="Arial" w:hAnsi="Arial"/>
        </w:rPr>
        <w:t>‬</w:t>
      </w:r>
      <w:r w:rsidRPr="7E95B1BE">
        <w:rPr>
          <w:rFonts w:ascii="MS Mincho" w:eastAsia="MS Mincho" w:hAnsi="MS Mincho" w:cs="MS Mincho"/>
        </w:rPr>
        <w:t>‬</w:t>
      </w:r>
      <w:r w:rsidRPr="7E95B1BE">
        <w:rPr>
          <w:rFonts w:ascii="MS Mincho" w:eastAsia="MS Mincho" w:hAnsi="MS Mincho" w:cs="MS Mincho"/>
        </w:rPr>
        <w:t>‬</w:t>
      </w:r>
      <w:r w:rsidRPr="7E95B1BE">
        <w:rPr>
          <w:rFonts w:ascii="MS Mincho" w:eastAsia="MS Mincho" w:hAnsi="MS Mincho" w:cs="MS Mincho"/>
        </w:rPr>
        <w:t>‬</w:t>
      </w:r>
      <w:r w:rsidRPr="7E95B1BE">
        <w:rPr>
          <w:rFonts w:ascii="MS Mincho" w:eastAsia="MS Mincho" w:hAnsi="MS Mincho" w:cs="MS Mincho"/>
        </w:rPr>
        <w:t>‬</w:t>
      </w:r>
      <w:r w:rsidRPr="7E95B1BE">
        <w:rPr>
          <w:rFonts w:ascii="MS Mincho" w:eastAsia="MS Mincho" w:hAnsi="MS Mincho" w:cs="MS Mincho"/>
        </w:rPr>
        <w:t>‬</w:t>
      </w:r>
      <w:r w:rsidRPr="7E95B1BE">
        <w:rPr>
          <w:rFonts w:ascii="MS Mincho" w:eastAsia="MS Mincho" w:hAnsi="MS Mincho" w:cs="MS Mincho"/>
        </w:rPr>
        <w:t>‬</w:t>
      </w:r>
      <w:r w:rsidRPr="7E95B1BE">
        <w:rPr>
          <w:rFonts w:ascii="MS Mincho" w:eastAsia="MS Mincho" w:hAnsi="MS Mincho" w:cs="MS Mincho"/>
        </w:rPr>
        <w:t>‬</w:t>
      </w:r>
      <w:r>
        <w:t>MSDE staff will also hold virtual open office hours on:</w:t>
      </w:r>
    </w:p>
    <w:p w14:paraId="55F9B47C" w14:textId="51D0DCDA" w:rsidR="00E70B90" w:rsidRDefault="00993A05" w:rsidP="00E70B90">
      <w:r>
        <w:rPr>
          <w:rStyle w:val="Heading3Char"/>
        </w:rPr>
        <w:t>Monday</w:t>
      </w:r>
      <w:r w:rsidR="00E70B90" w:rsidRPr="7E95B1BE">
        <w:rPr>
          <w:rStyle w:val="Heading3Char"/>
        </w:rPr>
        <w:t xml:space="preserve">, </w:t>
      </w:r>
      <w:r>
        <w:rPr>
          <w:rStyle w:val="Heading3Char"/>
        </w:rPr>
        <w:t>September</w:t>
      </w:r>
      <w:r w:rsidR="005F45E6">
        <w:rPr>
          <w:rStyle w:val="Heading3Char"/>
        </w:rPr>
        <w:t xml:space="preserve"> 23</w:t>
      </w:r>
      <w:r w:rsidR="00E70B90" w:rsidRPr="7E95B1BE">
        <w:rPr>
          <w:rStyle w:val="Heading3Char"/>
        </w:rPr>
        <w:t>, 2024</w:t>
      </w:r>
      <w:r w:rsidR="00E70B90">
        <w:br/>
      </w:r>
      <w:r w:rsidR="005F45E6">
        <w:t>9:00</w:t>
      </w:r>
      <w:r w:rsidR="00E70B90">
        <w:t xml:space="preserve"> </w:t>
      </w:r>
      <w:r w:rsidR="005F45E6">
        <w:t>a</w:t>
      </w:r>
      <w:r w:rsidR="00E70B90">
        <w:t xml:space="preserve">.m. – </w:t>
      </w:r>
      <w:r w:rsidR="005F45E6">
        <w:t>10</w:t>
      </w:r>
      <w:r w:rsidR="00E70B90">
        <w:t>:</w:t>
      </w:r>
      <w:r w:rsidR="005F45E6">
        <w:t>0</w:t>
      </w:r>
      <w:r w:rsidR="00E70B90">
        <w:t xml:space="preserve">0 </w:t>
      </w:r>
      <w:r w:rsidR="005F45E6">
        <w:t>a</w:t>
      </w:r>
      <w:r w:rsidR="00E70B90">
        <w:t>.</w:t>
      </w:r>
      <w:r w:rsidR="005F45E6">
        <w:t>m</w:t>
      </w:r>
      <w:r w:rsidR="00E70B90">
        <w:t>.</w:t>
      </w:r>
      <w:r w:rsidR="00E70B90">
        <w:br/>
        <w:t>Video call link:</w:t>
      </w:r>
      <w:r w:rsidR="002D570F">
        <w:t xml:space="preserve"> </w:t>
      </w:r>
      <w:r w:rsidR="002D570F" w:rsidRPr="002D570F">
        <w:t>meet.google.com/</w:t>
      </w:r>
      <w:proofErr w:type="spellStart"/>
      <w:r w:rsidR="002D570F" w:rsidRPr="002D570F">
        <w:t>pcw-dsfj-wzx</w:t>
      </w:r>
      <w:proofErr w:type="spellEnd"/>
    </w:p>
    <w:p w14:paraId="678DE218" w14:textId="2EA4555B" w:rsidR="00E70B90" w:rsidRDefault="00E70B90" w:rsidP="00E70B90">
      <w:pPr>
        <w:spacing w:before="0" w:after="0"/>
        <w:rPr>
          <w:b/>
          <w:bCs/>
        </w:rPr>
      </w:pPr>
      <w:r w:rsidRPr="002D553D">
        <w:rPr>
          <w:b/>
          <w:bCs/>
        </w:rPr>
        <w:t xml:space="preserve">Thursday, </w:t>
      </w:r>
      <w:r w:rsidR="00214F2A">
        <w:rPr>
          <w:b/>
          <w:bCs/>
        </w:rPr>
        <w:t>September 26</w:t>
      </w:r>
      <w:r w:rsidRPr="002D553D">
        <w:rPr>
          <w:b/>
          <w:bCs/>
        </w:rPr>
        <w:t>, 2024</w:t>
      </w:r>
    </w:p>
    <w:p w14:paraId="4927A5E2" w14:textId="33FFF1D5" w:rsidR="00E70B90" w:rsidRPr="002D553D" w:rsidRDefault="0097627A" w:rsidP="00E70B90">
      <w:pPr>
        <w:spacing w:before="0" w:after="0"/>
        <w:rPr>
          <w:b/>
          <w:bCs/>
        </w:rPr>
      </w:pPr>
      <w:r>
        <w:t>2</w:t>
      </w:r>
      <w:r w:rsidR="00E70B90">
        <w:t xml:space="preserve">:00 </w:t>
      </w:r>
      <w:r>
        <w:t xml:space="preserve">p.m. </w:t>
      </w:r>
      <w:r w:rsidR="00E70B90">
        <w:t xml:space="preserve">– </w:t>
      </w:r>
      <w:r>
        <w:t>3</w:t>
      </w:r>
      <w:r w:rsidR="00E70B90">
        <w:t xml:space="preserve">:00 </w:t>
      </w:r>
      <w:r>
        <w:t>p</w:t>
      </w:r>
      <w:r w:rsidR="00E70B90">
        <w:t>.m.</w:t>
      </w:r>
    </w:p>
    <w:p w14:paraId="1113AFE9" w14:textId="5C406717" w:rsidR="00E70B90" w:rsidRDefault="00E70B90" w:rsidP="00E70B90">
      <w:pPr>
        <w:spacing w:before="0" w:after="120"/>
      </w:pPr>
      <w:r>
        <w:t xml:space="preserve">Video call link: </w:t>
      </w:r>
      <w:r w:rsidR="008075AE" w:rsidRPr="008075AE">
        <w:t>meet.google.com/</w:t>
      </w:r>
      <w:proofErr w:type="spellStart"/>
      <w:r w:rsidR="008075AE" w:rsidRPr="008075AE">
        <w:t>kft-mupv-tcb</w:t>
      </w:r>
      <w:proofErr w:type="spellEnd"/>
    </w:p>
    <w:p w14:paraId="3B504B32" w14:textId="77777777" w:rsidR="00E70B90" w:rsidRDefault="00E70B90" w:rsidP="00E70B90">
      <w:pPr>
        <w:rPr>
          <w:szCs w:val="20"/>
        </w:rPr>
      </w:pPr>
      <w:r w:rsidRPr="00FF4959">
        <w:rPr>
          <w:szCs w:val="20"/>
        </w:rPr>
        <w:t>MSDE staff will also be available to provide technical assistance throughout the grant application process. If you have questions about the application or the process, please contact:</w:t>
      </w:r>
      <w:r>
        <w:rPr>
          <w:szCs w:val="20"/>
        </w:rPr>
        <w:t xml:space="preserve"> </w:t>
      </w:r>
    </w:p>
    <w:p w14:paraId="126196EE" w14:textId="42FBE392" w:rsidR="00E70B90" w:rsidRPr="00686237" w:rsidRDefault="00632AA1" w:rsidP="00E70B90">
      <w:pPr>
        <w:spacing w:before="0" w:after="0" w:line="259" w:lineRule="auto"/>
        <w:rPr>
          <w:b/>
          <w:bCs/>
        </w:rPr>
      </w:pPr>
      <w:r>
        <w:rPr>
          <w:b/>
          <w:bCs/>
        </w:rPr>
        <w:t>Anthony Vargas</w:t>
      </w:r>
    </w:p>
    <w:p w14:paraId="44E7F32A" w14:textId="06353A9D" w:rsidR="00E70B90" w:rsidRPr="00462445" w:rsidRDefault="00632AA1" w:rsidP="00E70B90">
      <w:pPr>
        <w:spacing w:before="0" w:after="0" w:line="259" w:lineRule="auto"/>
      </w:pPr>
      <w:r>
        <w:t>Director, Advanced Academics and Gifted/Talented Programs</w:t>
      </w:r>
    </w:p>
    <w:p w14:paraId="11686FC6" w14:textId="12A2470D" w:rsidR="00E70B90" w:rsidRPr="00462445" w:rsidRDefault="00632AA1" w:rsidP="00E70B90">
      <w:pPr>
        <w:spacing w:before="0" w:after="0" w:line="259" w:lineRule="auto"/>
      </w:pPr>
      <w:r>
        <w:t xml:space="preserve">Office of Teaching and Learning </w:t>
      </w:r>
    </w:p>
    <w:p w14:paraId="57C12625" w14:textId="3268038D" w:rsidR="00E70B90" w:rsidRDefault="00E70B90" w:rsidP="00E70B90">
      <w:pPr>
        <w:spacing w:before="0" w:after="0" w:line="259" w:lineRule="auto"/>
      </w:pPr>
      <w:r>
        <w:t>Phone:</w:t>
      </w:r>
      <w:r w:rsidRPr="00462445">
        <w:t xml:space="preserve"> (410) 76</w:t>
      </w:r>
      <w:r w:rsidR="00420400">
        <w:t>7-</w:t>
      </w:r>
      <w:r w:rsidR="00917668">
        <w:t>0182</w:t>
      </w:r>
    </w:p>
    <w:p w14:paraId="25AEB215" w14:textId="40A44ECC" w:rsidR="00420400" w:rsidRPr="00FC1C24" w:rsidRDefault="00420400" w:rsidP="00E70B90">
      <w:pPr>
        <w:spacing w:before="0" w:after="0" w:line="259" w:lineRule="auto"/>
      </w:pPr>
      <w:r>
        <w:t>Anthony.Vargas@maryland.gov</w:t>
      </w:r>
    </w:p>
    <w:p w14:paraId="27E13A2D" w14:textId="77777777" w:rsidR="00E70B90" w:rsidRDefault="00E70B90" w:rsidP="00E70B90">
      <w:pPr>
        <w:rPr>
          <w:szCs w:val="20"/>
        </w:rPr>
      </w:pPr>
    </w:p>
    <w:p w14:paraId="780909BA" w14:textId="77777777" w:rsidR="00686B63" w:rsidRPr="00863924" w:rsidRDefault="00686B63" w:rsidP="00686B63">
      <w:pPr>
        <w:pStyle w:val="Heading1"/>
      </w:pPr>
      <w:bookmarkStart w:id="35" w:name="_Toc167186873"/>
      <w:bookmarkStart w:id="36" w:name="_Toc169094336"/>
      <w:r>
        <w:t>Grant Application – Proposal Cover Page</w:t>
      </w:r>
      <w:bookmarkEnd w:id="35"/>
      <w:bookmarkEnd w:id="36"/>
    </w:p>
    <w:p w14:paraId="0DC7242D" w14:textId="77777777" w:rsidR="00686B63" w:rsidRDefault="00686B63" w:rsidP="00686B63">
      <w:r>
        <w:t xml:space="preserve">Institution/Agency/Jurisdiction Name: </w:t>
      </w:r>
    </w:p>
    <w:p w14:paraId="2BC392B6" w14:textId="77777777" w:rsidR="00686B63" w:rsidRDefault="00686B63" w:rsidP="00686B63">
      <w:r>
        <w:t>Project Title:</w:t>
      </w:r>
    </w:p>
    <w:p w14:paraId="08E02B15" w14:textId="77777777" w:rsidR="00686B63" w:rsidRDefault="00686B63" w:rsidP="00686B63">
      <w:r>
        <w:t>Date of Submission:</w:t>
      </w:r>
    </w:p>
    <w:p w14:paraId="1AE18BBD" w14:textId="77777777" w:rsidR="00686B63" w:rsidRDefault="00686B63" w:rsidP="00686B63">
      <w:r>
        <w:t xml:space="preserve">Name of Contact Person: </w:t>
      </w:r>
    </w:p>
    <w:p w14:paraId="59BA9399" w14:textId="77777777" w:rsidR="00686B63" w:rsidRDefault="00686B63" w:rsidP="00686B63">
      <w:r>
        <w:t>Institution/Agency Address:</w:t>
      </w:r>
    </w:p>
    <w:p w14:paraId="65BD286D" w14:textId="77777777" w:rsidR="00686B63" w:rsidRDefault="00686B63" w:rsidP="00686B63">
      <w:r>
        <w:t xml:space="preserve">Contact Person Phone: </w:t>
      </w:r>
    </w:p>
    <w:p w14:paraId="24C4C141" w14:textId="77777777" w:rsidR="00686B63" w:rsidRDefault="00686B63" w:rsidP="00686B63">
      <w:r>
        <w:t xml:space="preserve">Contact Person Email: </w:t>
      </w:r>
    </w:p>
    <w:p w14:paraId="2B36A46B" w14:textId="77777777" w:rsidR="00686B63" w:rsidRDefault="00686B63" w:rsidP="00686B63">
      <w:r>
        <w:t>UEI Number and SAM.gov registration screenshot:</w:t>
      </w:r>
    </w:p>
    <w:p w14:paraId="6A4E737C" w14:textId="77777777" w:rsidR="00686B63" w:rsidRDefault="00686B63" w:rsidP="00686B63">
      <w:bookmarkStart w:id="37" w:name="_Toc127375235"/>
      <w:r>
        <w:t xml:space="preserve">Amount of the request for grant period (July 1, 2024 – June 30, 2025): $ </w:t>
      </w:r>
    </w:p>
    <w:p w14:paraId="5EB15B59" w14:textId="77777777" w:rsidR="00686B63" w:rsidRPr="0005022A" w:rsidRDefault="00686B63" w:rsidP="00686B63">
      <w:pPr>
        <w:rPr>
          <w:sz w:val="15"/>
          <w:szCs w:val="15"/>
        </w:rPr>
      </w:pPr>
      <w:r w:rsidRPr="7E95B1BE">
        <w:rPr>
          <w:sz w:val="15"/>
          <w:szCs w:val="15"/>
        </w:rPr>
        <w:t>(Should agree with Proposed Budget)</w:t>
      </w:r>
    </w:p>
    <w:p w14:paraId="550A5679" w14:textId="77777777" w:rsidR="00686B63" w:rsidRDefault="00686B63" w:rsidP="00686B63">
      <w:pPr>
        <w:spacing w:after="360"/>
      </w:pPr>
      <w:r>
        <w:rPr>
          <w:noProof/>
        </w:rPr>
        <mc:AlternateContent>
          <mc:Choice Requires="wps">
            <w:drawing>
              <wp:anchor distT="0" distB="0" distL="114300" distR="114300" simplePos="0" relativeHeight="251658243" behindDoc="0" locked="0" layoutInCell="1" allowOverlap="1" wp14:anchorId="5EE58C8C" wp14:editId="274DC322">
                <wp:simplePos x="0" y="0"/>
                <wp:positionH relativeFrom="column">
                  <wp:posOffset>-1</wp:posOffset>
                </wp:positionH>
                <wp:positionV relativeFrom="paragraph">
                  <wp:posOffset>375925</wp:posOffset>
                </wp:positionV>
                <wp:extent cx="5942965" cy="0"/>
                <wp:effectExtent l="0" t="0" r="13335" b="127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296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589B5AA1">
              <v:line id="Straight Connector 13"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d8d8d8 [2732]" strokeweight=".5pt" from="0,29.6pt" to="467.95pt,29.6pt" w14:anchorId="47CD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">
                <v:stroke joinstyle="miter"/>
              </v:line>
            </w:pict>
          </mc:Fallback>
        </mc:AlternateContent>
      </w:r>
    </w:p>
    <w:p w14:paraId="08A44471" w14:textId="77777777" w:rsidR="00686B63" w:rsidRPr="00A07698" w:rsidRDefault="00686B63" w:rsidP="00686B63">
      <w:pPr>
        <w:rPr>
          <w:szCs w:val="18"/>
        </w:rPr>
      </w:pPr>
      <w:r w:rsidRPr="00A07698">
        <w:rPr>
          <w:szCs w:val="18"/>
        </w:rPr>
        <w:t xml:space="preserve">Signature of </w:t>
      </w:r>
      <w:r>
        <w:rPr>
          <w:szCs w:val="18"/>
        </w:rPr>
        <w:t>Applicant</w:t>
      </w:r>
      <w:r>
        <w:rPr>
          <w:szCs w:val="18"/>
        </w:rPr>
        <w:tab/>
      </w:r>
      <w:r>
        <w:rPr>
          <w:szCs w:val="18"/>
        </w:rPr>
        <w:tab/>
      </w:r>
      <w:r>
        <w:rPr>
          <w:szCs w:val="18"/>
        </w:rPr>
        <w:tab/>
      </w:r>
      <w:r>
        <w:rPr>
          <w:szCs w:val="18"/>
        </w:rPr>
        <w:tab/>
      </w:r>
      <w:r>
        <w:rPr>
          <w:szCs w:val="18"/>
        </w:rPr>
        <w:tab/>
        <w:t>Date</w:t>
      </w:r>
    </w:p>
    <w:bookmarkEnd w:id="37"/>
    <w:p w14:paraId="20E2466B" w14:textId="77777777" w:rsidR="00686B63" w:rsidRDefault="00686B63" w:rsidP="00686B63">
      <w:pPr>
        <w:spacing w:after="360"/>
        <w:rPr>
          <w:rFonts w:eastAsiaTheme="majorEastAsia" w:cs="Times New Roman (Headings CS)"/>
          <w:b/>
          <w:color w:val="BD0934"/>
          <w:sz w:val="32"/>
          <w:szCs w:val="36"/>
        </w:rPr>
      </w:pPr>
      <w:r>
        <w:br w:type="page"/>
      </w:r>
    </w:p>
    <w:p w14:paraId="23B44686" w14:textId="77777777" w:rsidR="00686B63" w:rsidRPr="00517253" w:rsidRDefault="00686B63" w:rsidP="00686B63">
      <w:pPr>
        <w:pStyle w:val="Heading1"/>
      </w:pPr>
      <w:bookmarkStart w:id="38" w:name="_Toc167186874"/>
      <w:bookmarkStart w:id="39" w:name="_Toc169094337"/>
      <w:r w:rsidRPr="00E64FD4">
        <w:t xml:space="preserve">Grant Application </w:t>
      </w:r>
      <w:r>
        <w:t>– Project Proposal</w:t>
      </w:r>
      <w:bookmarkEnd w:id="38"/>
      <w:bookmarkEnd w:id="39"/>
    </w:p>
    <w:tbl>
      <w:tblPr>
        <w:tblStyle w:val="TableGrid"/>
        <w:tblW w:w="0" w:type="auto"/>
        <w:tblLook w:val="04A0" w:firstRow="1" w:lastRow="0" w:firstColumn="1" w:lastColumn="0" w:noHBand="0" w:noVBand="1"/>
      </w:tblPr>
      <w:tblGrid>
        <w:gridCol w:w="1885"/>
        <w:gridCol w:w="7465"/>
      </w:tblGrid>
      <w:tr w:rsidR="00686B63" w:rsidRPr="00E64FD4" w14:paraId="2E6008A5" w14:textId="77777777">
        <w:tc>
          <w:tcPr>
            <w:tcW w:w="9350"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56023960" w14:textId="77777777" w:rsidR="00686B63" w:rsidRPr="510E4D2D" w:rsidRDefault="00686B63">
            <w:pPr>
              <w:jc w:val="center"/>
              <w:rPr>
                <w:rStyle w:val="Heading3Char"/>
                <w:color w:val="FFFFFF" w:themeColor="background1"/>
                <w:szCs w:val="20"/>
              </w:rPr>
            </w:pPr>
            <w:r w:rsidRPr="510E4D2D">
              <w:rPr>
                <w:rStyle w:val="Heading3Char"/>
                <w:color w:val="FFFFFF" w:themeColor="background1"/>
                <w:szCs w:val="20"/>
              </w:rPr>
              <w:t>Project Proposal</w:t>
            </w:r>
            <w:r w:rsidRPr="510E4D2D">
              <w:rPr>
                <w:b/>
                <w:color w:val="FFFFFF" w:themeColor="background1"/>
                <w:sz w:val="20"/>
                <w:szCs w:val="20"/>
              </w:rPr>
              <w:t xml:space="preserve"> </w:t>
            </w:r>
            <w:r>
              <w:br/>
            </w:r>
            <w:r w:rsidRPr="004D3BCC">
              <w:rPr>
                <w:rStyle w:val="Heading3Char"/>
                <w:color w:val="FFFFFF" w:themeColor="background1"/>
              </w:rPr>
              <w:t xml:space="preserve">Refer to the </w:t>
            </w:r>
            <w:r>
              <w:rPr>
                <w:rStyle w:val="Heading3Char"/>
                <w:color w:val="FFFFFF" w:themeColor="background1"/>
              </w:rPr>
              <w:t>Project Proposal section</w:t>
            </w:r>
            <w:r w:rsidRPr="004D3BCC">
              <w:rPr>
                <w:rStyle w:val="Heading3Char"/>
                <w:color w:val="FFFFFF" w:themeColor="background1"/>
              </w:rPr>
              <w:t xml:space="preserve"> of this document for guidance.</w:t>
            </w:r>
          </w:p>
        </w:tc>
      </w:tr>
      <w:tr w:rsidR="00686B63" w:rsidRPr="00E64FD4" w14:paraId="71F0CA38" w14:textId="77777777">
        <w:trPr>
          <w:trHeight w:val="2880"/>
        </w:trPr>
        <w:tc>
          <w:tcPr>
            <w:tcW w:w="1885" w:type="dxa"/>
            <w:tcBorders>
              <w:top w:val="single" w:sz="4" w:space="0" w:color="auto"/>
              <w:left w:val="single" w:sz="4" w:space="0" w:color="auto"/>
              <w:bottom w:val="single" w:sz="4" w:space="0" w:color="auto"/>
              <w:right w:val="nil"/>
            </w:tcBorders>
          </w:tcPr>
          <w:p w14:paraId="35386394" w14:textId="77777777" w:rsidR="00686B63" w:rsidRPr="00CB1631" w:rsidRDefault="00686B63">
            <w:pPr>
              <w:pStyle w:val="Heading3"/>
            </w:pPr>
            <w:r w:rsidRPr="00371488">
              <w:t xml:space="preserve">Project Description: </w:t>
            </w:r>
          </w:p>
        </w:tc>
        <w:tc>
          <w:tcPr>
            <w:tcW w:w="7465" w:type="dxa"/>
            <w:tcBorders>
              <w:top w:val="single" w:sz="4" w:space="0" w:color="auto"/>
              <w:left w:val="nil"/>
              <w:bottom w:val="single" w:sz="4" w:space="0" w:color="auto"/>
              <w:right w:val="single" w:sz="4" w:space="0" w:color="auto"/>
            </w:tcBorders>
          </w:tcPr>
          <w:p w14:paraId="4F51031A" w14:textId="77777777" w:rsidR="00686B63" w:rsidRPr="00371488" w:rsidRDefault="00686B63">
            <w:pPr>
              <w:pStyle w:val="Heading3"/>
            </w:pPr>
          </w:p>
        </w:tc>
      </w:tr>
      <w:tr w:rsidR="00686B63" w:rsidRPr="00E64FD4" w14:paraId="2E79E241" w14:textId="77777777">
        <w:trPr>
          <w:trHeight w:val="2880"/>
        </w:trPr>
        <w:tc>
          <w:tcPr>
            <w:tcW w:w="1885" w:type="dxa"/>
            <w:tcBorders>
              <w:top w:val="single" w:sz="4" w:space="0" w:color="auto"/>
              <w:left w:val="single" w:sz="4" w:space="0" w:color="auto"/>
              <w:bottom w:val="single" w:sz="4" w:space="0" w:color="auto"/>
              <w:right w:val="nil"/>
            </w:tcBorders>
          </w:tcPr>
          <w:p w14:paraId="3D8AB503" w14:textId="77777777" w:rsidR="00686B63" w:rsidRPr="00CB1631" w:rsidRDefault="00686B63">
            <w:pPr>
              <w:pStyle w:val="Heading3"/>
            </w:pPr>
            <w:r w:rsidRPr="00371488">
              <w:t>Extent of Need</w:t>
            </w:r>
            <w:r>
              <w:t>:</w:t>
            </w:r>
            <w:r w:rsidRPr="00CB1631">
              <w:t xml:space="preserve"> </w:t>
            </w:r>
          </w:p>
        </w:tc>
        <w:tc>
          <w:tcPr>
            <w:tcW w:w="7465" w:type="dxa"/>
            <w:tcBorders>
              <w:top w:val="single" w:sz="4" w:space="0" w:color="auto"/>
              <w:left w:val="nil"/>
              <w:bottom w:val="single" w:sz="4" w:space="0" w:color="auto"/>
              <w:right w:val="single" w:sz="4" w:space="0" w:color="auto"/>
            </w:tcBorders>
          </w:tcPr>
          <w:p w14:paraId="0D4F18DF" w14:textId="77777777" w:rsidR="00686B63" w:rsidRPr="00371488" w:rsidRDefault="00686B63">
            <w:pPr>
              <w:pStyle w:val="Heading3"/>
            </w:pPr>
          </w:p>
        </w:tc>
      </w:tr>
      <w:tr w:rsidR="00686B63" w:rsidRPr="00E64FD4" w14:paraId="18F443E1" w14:textId="77777777">
        <w:trPr>
          <w:trHeight w:val="2880"/>
        </w:trPr>
        <w:tc>
          <w:tcPr>
            <w:tcW w:w="1885" w:type="dxa"/>
            <w:tcBorders>
              <w:top w:val="single" w:sz="4" w:space="0" w:color="auto"/>
              <w:left w:val="single" w:sz="4" w:space="0" w:color="auto"/>
              <w:bottom w:val="single" w:sz="4" w:space="0" w:color="auto"/>
              <w:right w:val="nil"/>
            </w:tcBorders>
          </w:tcPr>
          <w:p w14:paraId="14E996C8" w14:textId="77777777" w:rsidR="00686B63" w:rsidRPr="00BC1049" w:rsidRDefault="00686B63">
            <w:pPr>
              <w:pStyle w:val="Heading3"/>
            </w:pPr>
            <w:r>
              <w:t>Goals and Measurable Outcomes:</w:t>
            </w:r>
          </w:p>
        </w:tc>
        <w:tc>
          <w:tcPr>
            <w:tcW w:w="7465" w:type="dxa"/>
            <w:tcBorders>
              <w:top w:val="single" w:sz="4" w:space="0" w:color="auto"/>
              <w:left w:val="nil"/>
              <w:bottom w:val="single" w:sz="4" w:space="0" w:color="auto"/>
              <w:right w:val="single" w:sz="4" w:space="0" w:color="auto"/>
            </w:tcBorders>
          </w:tcPr>
          <w:p w14:paraId="604A2EDA" w14:textId="77777777" w:rsidR="00686B63" w:rsidRDefault="00686B63">
            <w:pPr>
              <w:pStyle w:val="Heading3"/>
            </w:pPr>
          </w:p>
        </w:tc>
      </w:tr>
    </w:tbl>
    <w:p w14:paraId="4A585B0A" w14:textId="662F375B" w:rsidR="00686B63" w:rsidRDefault="00686B63" w:rsidP="00686B63">
      <w:pPr>
        <w:spacing w:before="0" w:after="160" w:line="259" w:lineRule="auto"/>
        <w:rPr>
          <w:b/>
        </w:rPr>
      </w:pPr>
    </w:p>
    <w:p w14:paraId="2C3F1549" w14:textId="77777777" w:rsidR="0090318A" w:rsidRDefault="0090318A" w:rsidP="00686B63">
      <w:pPr>
        <w:spacing w:before="0" w:after="160" w:line="259" w:lineRule="auto"/>
        <w:rPr>
          <w:b/>
        </w:rPr>
      </w:pPr>
    </w:p>
    <w:p w14:paraId="7187CAD9" w14:textId="77777777" w:rsidR="0090318A" w:rsidRDefault="0090318A" w:rsidP="00686B63">
      <w:pPr>
        <w:spacing w:before="0" w:after="160" w:line="259" w:lineRule="auto"/>
        <w:rPr>
          <w:b/>
        </w:rPr>
      </w:pPr>
    </w:p>
    <w:p w14:paraId="532117F4" w14:textId="77777777" w:rsidR="0090318A" w:rsidRDefault="0090318A" w:rsidP="00686B63">
      <w:pPr>
        <w:spacing w:before="0" w:after="160" w:line="259" w:lineRule="auto"/>
        <w:rPr>
          <w:b/>
        </w:rPr>
      </w:pPr>
    </w:p>
    <w:p w14:paraId="2F266CEA" w14:textId="77777777" w:rsidR="0090318A" w:rsidRDefault="0090318A" w:rsidP="00686B63">
      <w:pPr>
        <w:spacing w:before="0" w:after="160" w:line="259" w:lineRule="auto"/>
        <w:rPr>
          <w:b/>
        </w:rPr>
      </w:pPr>
    </w:p>
    <w:p w14:paraId="0CBA0138" w14:textId="77777777" w:rsidR="0090318A" w:rsidRDefault="0090318A" w:rsidP="00686B63">
      <w:pPr>
        <w:spacing w:before="0" w:after="160" w:line="259" w:lineRule="auto"/>
        <w:rPr>
          <w:b/>
        </w:rPr>
      </w:pPr>
    </w:p>
    <w:tbl>
      <w:tblPr>
        <w:tblStyle w:val="TableGrid"/>
        <w:tblW w:w="0" w:type="auto"/>
        <w:tblLook w:val="04A0" w:firstRow="1" w:lastRow="0" w:firstColumn="1" w:lastColumn="0" w:noHBand="0" w:noVBand="1"/>
      </w:tblPr>
      <w:tblGrid>
        <w:gridCol w:w="2337"/>
        <w:gridCol w:w="2338"/>
        <w:gridCol w:w="2337"/>
        <w:gridCol w:w="2338"/>
      </w:tblGrid>
      <w:tr w:rsidR="00686B63" w:rsidRPr="00E64FD4" w14:paraId="598B5870" w14:textId="77777777">
        <w:tc>
          <w:tcPr>
            <w:tcW w:w="2337"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3AA962C7" w14:textId="77777777" w:rsidR="00686B63" w:rsidRPr="0067583F" w:rsidRDefault="00686B63">
            <w:pPr>
              <w:pStyle w:val="Heading3"/>
              <w:jc w:val="center"/>
              <w:rPr>
                <w:color w:val="FFFFFF" w:themeColor="background1"/>
                <w:sz w:val="20"/>
                <w:szCs w:val="20"/>
              </w:rPr>
            </w:pPr>
            <w:r w:rsidRPr="510E4D2D">
              <w:rPr>
                <w:color w:val="FFFFFF" w:themeColor="background1"/>
                <w:sz w:val="20"/>
                <w:szCs w:val="20"/>
              </w:rPr>
              <w:t>Goal</w:t>
            </w:r>
          </w:p>
        </w:tc>
        <w:tc>
          <w:tcPr>
            <w:tcW w:w="233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F3F4576" w14:textId="77777777" w:rsidR="00686B63" w:rsidRPr="0067583F" w:rsidRDefault="00686B63">
            <w:pPr>
              <w:pStyle w:val="Heading3"/>
              <w:jc w:val="center"/>
              <w:rPr>
                <w:color w:val="FFFFFF" w:themeColor="background1"/>
                <w:sz w:val="20"/>
                <w:szCs w:val="20"/>
              </w:rPr>
            </w:pPr>
            <w:r w:rsidRPr="510E4D2D">
              <w:rPr>
                <w:color w:val="FFFFFF" w:themeColor="background1"/>
                <w:sz w:val="20"/>
                <w:szCs w:val="20"/>
              </w:rPr>
              <w:t>Identified Need</w:t>
            </w:r>
          </w:p>
        </w:tc>
        <w:tc>
          <w:tcPr>
            <w:tcW w:w="2337"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9587931" w14:textId="77777777" w:rsidR="00686B63" w:rsidRPr="0067583F" w:rsidRDefault="00686B63">
            <w:pPr>
              <w:pStyle w:val="Heading3"/>
              <w:jc w:val="center"/>
              <w:rPr>
                <w:color w:val="FFFFFF" w:themeColor="background1"/>
                <w:sz w:val="20"/>
                <w:szCs w:val="20"/>
              </w:rPr>
            </w:pPr>
            <w:r w:rsidRPr="510E4D2D">
              <w:rPr>
                <w:color w:val="FFFFFF" w:themeColor="background1"/>
                <w:sz w:val="20"/>
                <w:szCs w:val="20"/>
              </w:rPr>
              <w:t>Milestone</w:t>
            </w:r>
          </w:p>
        </w:tc>
        <w:tc>
          <w:tcPr>
            <w:tcW w:w="233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222DFE8E" w14:textId="77777777" w:rsidR="00686B63" w:rsidRPr="0067583F" w:rsidRDefault="00686B63">
            <w:pPr>
              <w:pStyle w:val="Heading3"/>
              <w:jc w:val="center"/>
              <w:rPr>
                <w:color w:val="FFFFFF" w:themeColor="background1"/>
                <w:sz w:val="20"/>
                <w:szCs w:val="20"/>
              </w:rPr>
            </w:pPr>
            <w:r w:rsidRPr="510E4D2D">
              <w:rPr>
                <w:color w:val="FFFFFF" w:themeColor="background1"/>
                <w:sz w:val="20"/>
                <w:szCs w:val="20"/>
              </w:rPr>
              <w:t>Expected Outcome</w:t>
            </w:r>
          </w:p>
        </w:tc>
      </w:tr>
      <w:tr w:rsidR="00686B63" w:rsidRPr="00E64FD4" w14:paraId="0C907BA1" w14:textId="77777777">
        <w:tc>
          <w:tcPr>
            <w:tcW w:w="2337" w:type="dxa"/>
            <w:tcBorders>
              <w:top w:val="single" w:sz="4" w:space="0" w:color="auto"/>
              <w:left w:val="single" w:sz="4" w:space="0" w:color="auto"/>
              <w:bottom w:val="single" w:sz="4" w:space="0" w:color="auto"/>
              <w:right w:val="single" w:sz="4" w:space="0" w:color="auto"/>
            </w:tcBorders>
          </w:tcPr>
          <w:p w14:paraId="51CCAC22" w14:textId="77777777" w:rsidR="00686B63" w:rsidRDefault="00686B63">
            <w:pPr>
              <w:pStyle w:val="Heading3"/>
            </w:pPr>
          </w:p>
        </w:tc>
        <w:tc>
          <w:tcPr>
            <w:tcW w:w="2338" w:type="dxa"/>
            <w:tcBorders>
              <w:top w:val="single" w:sz="4" w:space="0" w:color="auto"/>
              <w:left w:val="single" w:sz="4" w:space="0" w:color="auto"/>
              <w:bottom w:val="single" w:sz="4" w:space="0" w:color="auto"/>
              <w:right w:val="single" w:sz="4" w:space="0" w:color="auto"/>
            </w:tcBorders>
          </w:tcPr>
          <w:p w14:paraId="33F48053" w14:textId="77777777" w:rsidR="00686B63" w:rsidRDefault="00686B63">
            <w:pPr>
              <w:pStyle w:val="Heading3"/>
            </w:pPr>
          </w:p>
        </w:tc>
        <w:tc>
          <w:tcPr>
            <w:tcW w:w="2337" w:type="dxa"/>
            <w:tcBorders>
              <w:top w:val="single" w:sz="4" w:space="0" w:color="auto"/>
              <w:left w:val="single" w:sz="4" w:space="0" w:color="auto"/>
              <w:bottom w:val="single" w:sz="4" w:space="0" w:color="auto"/>
              <w:right w:val="single" w:sz="4" w:space="0" w:color="auto"/>
            </w:tcBorders>
          </w:tcPr>
          <w:p w14:paraId="45EBC02D" w14:textId="77777777" w:rsidR="00686B63" w:rsidRDefault="00686B63">
            <w:pPr>
              <w:pStyle w:val="Heading3"/>
            </w:pPr>
          </w:p>
        </w:tc>
        <w:tc>
          <w:tcPr>
            <w:tcW w:w="2338" w:type="dxa"/>
            <w:tcBorders>
              <w:top w:val="single" w:sz="4" w:space="0" w:color="auto"/>
              <w:left w:val="single" w:sz="4" w:space="0" w:color="auto"/>
              <w:bottom w:val="single" w:sz="4" w:space="0" w:color="auto"/>
              <w:right w:val="single" w:sz="4" w:space="0" w:color="auto"/>
            </w:tcBorders>
          </w:tcPr>
          <w:p w14:paraId="003857E4" w14:textId="77777777" w:rsidR="00686B63" w:rsidRDefault="00686B63">
            <w:pPr>
              <w:pStyle w:val="Heading3"/>
            </w:pPr>
          </w:p>
        </w:tc>
      </w:tr>
      <w:tr w:rsidR="00686B63" w:rsidRPr="00E64FD4" w14:paraId="54319E85" w14:textId="77777777">
        <w:tc>
          <w:tcPr>
            <w:tcW w:w="2337" w:type="dxa"/>
            <w:tcBorders>
              <w:top w:val="single" w:sz="4" w:space="0" w:color="auto"/>
              <w:left w:val="single" w:sz="4" w:space="0" w:color="auto"/>
              <w:bottom w:val="single" w:sz="4" w:space="0" w:color="auto"/>
              <w:right w:val="single" w:sz="4" w:space="0" w:color="auto"/>
            </w:tcBorders>
          </w:tcPr>
          <w:p w14:paraId="1DE39301" w14:textId="77777777" w:rsidR="00686B63" w:rsidRDefault="00686B63">
            <w:pPr>
              <w:pStyle w:val="Heading3"/>
            </w:pPr>
          </w:p>
        </w:tc>
        <w:tc>
          <w:tcPr>
            <w:tcW w:w="2338" w:type="dxa"/>
            <w:tcBorders>
              <w:top w:val="single" w:sz="4" w:space="0" w:color="auto"/>
              <w:left w:val="single" w:sz="4" w:space="0" w:color="auto"/>
              <w:bottom w:val="single" w:sz="4" w:space="0" w:color="auto"/>
              <w:right w:val="single" w:sz="4" w:space="0" w:color="auto"/>
            </w:tcBorders>
          </w:tcPr>
          <w:p w14:paraId="3E8B421B" w14:textId="77777777" w:rsidR="00686B63" w:rsidRDefault="00686B63">
            <w:pPr>
              <w:pStyle w:val="Heading3"/>
            </w:pPr>
          </w:p>
        </w:tc>
        <w:tc>
          <w:tcPr>
            <w:tcW w:w="2337" w:type="dxa"/>
            <w:tcBorders>
              <w:top w:val="single" w:sz="4" w:space="0" w:color="auto"/>
              <w:left w:val="single" w:sz="4" w:space="0" w:color="auto"/>
              <w:bottom w:val="single" w:sz="4" w:space="0" w:color="auto"/>
              <w:right w:val="single" w:sz="4" w:space="0" w:color="auto"/>
            </w:tcBorders>
          </w:tcPr>
          <w:p w14:paraId="7F73CB9A" w14:textId="77777777" w:rsidR="00686B63" w:rsidRDefault="00686B63">
            <w:pPr>
              <w:pStyle w:val="Heading3"/>
            </w:pPr>
          </w:p>
        </w:tc>
        <w:tc>
          <w:tcPr>
            <w:tcW w:w="2338" w:type="dxa"/>
            <w:tcBorders>
              <w:top w:val="single" w:sz="4" w:space="0" w:color="auto"/>
              <w:left w:val="single" w:sz="4" w:space="0" w:color="auto"/>
              <w:bottom w:val="single" w:sz="4" w:space="0" w:color="auto"/>
              <w:right w:val="single" w:sz="4" w:space="0" w:color="auto"/>
            </w:tcBorders>
          </w:tcPr>
          <w:p w14:paraId="1856C789" w14:textId="77777777" w:rsidR="00686B63" w:rsidRDefault="00686B63">
            <w:pPr>
              <w:pStyle w:val="Heading3"/>
            </w:pPr>
          </w:p>
        </w:tc>
      </w:tr>
      <w:tr w:rsidR="00686B63" w:rsidRPr="00E64FD4" w14:paraId="0D0A2F18" w14:textId="77777777">
        <w:tc>
          <w:tcPr>
            <w:tcW w:w="2337" w:type="dxa"/>
            <w:tcBorders>
              <w:top w:val="single" w:sz="4" w:space="0" w:color="auto"/>
              <w:left w:val="single" w:sz="4" w:space="0" w:color="auto"/>
              <w:bottom w:val="single" w:sz="4" w:space="0" w:color="auto"/>
              <w:right w:val="single" w:sz="4" w:space="0" w:color="auto"/>
            </w:tcBorders>
          </w:tcPr>
          <w:p w14:paraId="0E9B46A9" w14:textId="77777777" w:rsidR="00686B63" w:rsidRDefault="00686B63">
            <w:pPr>
              <w:pStyle w:val="Heading3"/>
            </w:pPr>
          </w:p>
        </w:tc>
        <w:tc>
          <w:tcPr>
            <w:tcW w:w="2338" w:type="dxa"/>
            <w:tcBorders>
              <w:top w:val="single" w:sz="4" w:space="0" w:color="auto"/>
              <w:left w:val="single" w:sz="4" w:space="0" w:color="auto"/>
              <w:bottom w:val="single" w:sz="4" w:space="0" w:color="auto"/>
              <w:right w:val="single" w:sz="4" w:space="0" w:color="auto"/>
            </w:tcBorders>
          </w:tcPr>
          <w:p w14:paraId="75F27BE9" w14:textId="77777777" w:rsidR="00686B63" w:rsidRDefault="00686B63">
            <w:pPr>
              <w:pStyle w:val="Heading3"/>
            </w:pPr>
          </w:p>
        </w:tc>
        <w:tc>
          <w:tcPr>
            <w:tcW w:w="2337" w:type="dxa"/>
            <w:tcBorders>
              <w:top w:val="single" w:sz="4" w:space="0" w:color="auto"/>
              <w:left w:val="single" w:sz="4" w:space="0" w:color="auto"/>
              <w:bottom w:val="single" w:sz="4" w:space="0" w:color="auto"/>
              <w:right w:val="single" w:sz="4" w:space="0" w:color="auto"/>
            </w:tcBorders>
          </w:tcPr>
          <w:p w14:paraId="72889486" w14:textId="77777777" w:rsidR="00686B63" w:rsidRDefault="00686B63">
            <w:pPr>
              <w:pStyle w:val="Heading3"/>
            </w:pPr>
          </w:p>
        </w:tc>
        <w:tc>
          <w:tcPr>
            <w:tcW w:w="2338" w:type="dxa"/>
            <w:tcBorders>
              <w:top w:val="single" w:sz="4" w:space="0" w:color="auto"/>
              <w:left w:val="single" w:sz="4" w:space="0" w:color="auto"/>
              <w:bottom w:val="single" w:sz="4" w:space="0" w:color="auto"/>
              <w:right w:val="single" w:sz="4" w:space="0" w:color="auto"/>
            </w:tcBorders>
          </w:tcPr>
          <w:p w14:paraId="7CB6D4AF" w14:textId="77777777" w:rsidR="00686B63" w:rsidRDefault="00686B63">
            <w:pPr>
              <w:pStyle w:val="Heading3"/>
            </w:pPr>
          </w:p>
        </w:tc>
      </w:tr>
    </w:tbl>
    <w:p w14:paraId="5ABD6663" w14:textId="77777777" w:rsidR="00686B63" w:rsidRDefault="00686B63" w:rsidP="00686B63"/>
    <w:tbl>
      <w:tblPr>
        <w:tblStyle w:val="TableGrid"/>
        <w:tblW w:w="0" w:type="auto"/>
        <w:tblLook w:val="04A0" w:firstRow="1" w:lastRow="0" w:firstColumn="1" w:lastColumn="0" w:noHBand="0" w:noVBand="1"/>
      </w:tblPr>
      <w:tblGrid>
        <w:gridCol w:w="9350"/>
      </w:tblGrid>
      <w:tr w:rsidR="00686B63" w:rsidRPr="00E64FD4" w14:paraId="3E81EAA3" w14:textId="77777777">
        <w:trPr>
          <w:trHeight w:val="622"/>
        </w:trPr>
        <w:tc>
          <w:tcPr>
            <w:tcW w:w="9350"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2F0DC66C" w14:textId="77777777" w:rsidR="00686B63" w:rsidRDefault="00686B63">
            <w:pPr>
              <w:pStyle w:val="Heading3"/>
            </w:pPr>
            <w:r w:rsidRPr="00BC1049">
              <w:rPr>
                <w:color w:val="FFFFFF" w:themeColor="background1"/>
              </w:rPr>
              <w:t>Plan of Operation, Key Personnel, and Timeline:</w:t>
            </w:r>
          </w:p>
        </w:tc>
      </w:tr>
      <w:tr w:rsidR="00686B63" w:rsidRPr="00E64FD4" w14:paraId="11CCE7F2" w14:textId="77777777">
        <w:trPr>
          <w:trHeight w:val="2880"/>
        </w:trPr>
        <w:tc>
          <w:tcPr>
            <w:tcW w:w="9350" w:type="dxa"/>
            <w:tcBorders>
              <w:top w:val="single" w:sz="4" w:space="0" w:color="auto"/>
              <w:left w:val="single" w:sz="4" w:space="0" w:color="auto"/>
              <w:bottom w:val="single" w:sz="4" w:space="0" w:color="auto"/>
              <w:right w:val="single" w:sz="4" w:space="0" w:color="auto"/>
            </w:tcBorders>
          </w:tcPr>
          <w:p w14:paraId="19133B0C" w14:textId="77777777" w:rsidR="00686B63" w:rsidRDefault="00686B63">
            <w:pPr>
              <w:rPr>
                <w:bCs/>
              </w:rPr>
            </w:pPr>
          </w:p>
        </w:tc>
      </w:tr>
    </w:tbl>
    <w:p w14:paraId="7CEAE54F" w14:textId="77777777" w:rsidR="00686B63" w:rsidRDefault="00686B63" w:rsidP="00686B63"/>
    <w:tbl>
      <w:tblPr>
        <w:tblStyle w:val="TableGrid"/>
        <w:tblW w:w="0" w:type="auto"/>
        <w:tblLook w:val="04A0" w:firstRow="1" w:lastRow="0" w:firstColumn="1" w:lastColumn="0" w:noHBand="0" w:noVBand="1"/>
      </w:tblPr>
      <w:tblGrid>
        <w:gridCol w:w="2337"/>
        <w:gridCol w:w="2338"/>
        <w:gridCol w:w="2337"/>
        <w:gridCol w:w="2338"/>
      </w:tblGrid>
      <w:tr w:rsidR="00686B63" w:rsidRPr="004D0BB3" w14:paraId="4FE97D23" w14:textId="77777777">
        <w:tc>
          <w:tcPr>
            <w:tcW w:w="2337"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5A6C02F4" w14:textId="77777777" w:rsidR="00686B63" w:rsidRPr="004D0BB3" w:rsidRDefault="00686B63">
            <w:pPr>
              <w:pStyle w:val="Heading3"/>
              <w:jc w:val="center"/>
              <w:rPr>
                <w:color w:val="FFFFFF" w:themeColor="background1"/>
                <w:sz w:val="20"/>
                <w:szCs w:val="20"/>
              </w:rPr>
            </w:pPr>
            <w:r w:rsidRPr="510E4D2D">
              <w:rPr>
                <w:color w:val="FFFFFF" w:themeColor="background1"/>
                <w:sz w:val="20"/>
                <w:szCs w:val="20"/>
              </w:rPr>
              <w:t>Timeline</w:t>
            </w:r>
          </w:p>
        </w:tc>
        <w:tc>
          <w:tcPr>
            <w:tcW w:w="233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7CBA4332" w14:textId="77777777" w:rsidR="00686B63" w:rsidRPr="004D0BB3" w:rsidRDefault="00686B63">
            <w:pPr>
              <w:pStyle w:val="Heading3"/>
              <w:jc w:val="center"/>
              <w:rPr>
                <w:color w:val="FFFFFF" w:themeColor="background1"/>
                <w:sz w:val="20"/>
                <w:szCs w:val="20"/>
              </w:rPr>
            </w:pPr>
            <w:r w:rsidRPr="510E4D2D">
              <w:rPr>
                <w:color w:val="FFFFFF" w:themeColor="background1"/>
                <w:sz w:val="20"/>
                <w:szCs w:val="20"/>
              </w:rPr>
              <w:t>Strategy</w:t>
            </w:r>
          </w:p>
        </w:tc>
        <w:tc>
          <w:tcPr>
            <w:tcW w:w="2337"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10B0DF56" w14:textId="77777777" w:rsidR="00686B63" w:rsidRPr="004D0BB3" w:rsidRDefault="00686B63">
            <w:pPr>
              <w:pStyle w:val="Heading3"/>
              <w:jc w:val="center"/>
              <w:rPr>
                <w:color w:val="FFFFFF" w:themeColor="background1"/>
                <w:sz w:val="20"/>
                <w:szCs w:val="20"/>
              </w:rPr>
            </w:pPr>
            <w:r w:rsidRPr="510E4D2D">
              <w:rPr>
                <w:color w:val="FFFFFF" w:themeColor="background1"/>
                <w:sz w:val="20"/>
                <w:szCs w:val="20"/>
              </w:rPr>
              <w:t>Person Responsible and Tasks</w:t>
            </w:r>
          </w:p>
        </w:tc>
        <w:tc>
          <w:tcPr>
            <w:tcW w:w="233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6C74979E" w14:textId="77777777" w:rsidR="00686B63" w:rsidRPr="004D0BB3" w:rsidRDefault="00686B63">
            <w:pPr>
              <w:pStyle w:val="Heading3"/>
              <w:jc w:val="center"/>
              <w:rPr>
                <w:color w:val="FFFFFF" w:themeColor="background1"/>
                <w:sz w:val="20"/>
                <w:szCs w:val="20"/>
              </w:rPr>
            </w:pPr>
            <w:r w:rsidRPr="510E4D2D">
              <w:rPr>
                <w:color w:val="FFFFFF" w:themeColor="background1"/>
                <w:sz w:val="20"/>
                <w:szCs w:val="20"/>
              </w:rPr>
              <w:t>FTE%</w:t>
            </w:r>
          </w:p>
        </w:tc>
      </w:tr>
      <w:tr w:rsidR="00686B63" w:rsidRPr="00E64FD4" w14:paraId="13B04CA0" w14:textId="77777777">
        <w:tc>
          <w:tcPr>
            <w:tcW w:w="2337" w:type="dxa"/>
            <w:tcBorders>
              <w:top w:val="single" w:sz="4" w:space="0" w:color="auto"/>
              <w:left w:val="single" w:sz="4" w:space="0" w:color="auto"/>
              <w:bottom w:val="single" w:sz="4" w:space="0" w:color="auto"/>
              <w:right w:val="single" w:sz="4" w:space="0" w:color="auto"/>
            </w:tcBorders>
          </w:tcPr>
          <w:p w14:paraId="4B72818E" w14:textId="77777777" w:rsidR="00686B63" w:rsidRPr="004D3BCC" w:rsidRDefault="00686B63">
            <w:pPr>
              <w:rPr>
                <w:rStyle w:val="Heading3Char"/>
              </w:rPr>
            </w:pPr>
          </w:p>
        </w:tc>
        <w:tc>
          <w:tcPr>
            <w:tcW w:w="2338" w:type="dxa"/>
            <w:tcBorders>
              <w:top w:val="single" w:sz="4" w:space="0" w:color="auto"/>
              <w:left w:val="single" w:sz="4" w:space="0" w:color="auto"/>
              <w:bottom w:val="single" w:sz="4" w:space="0" w:color="auto"/>
              <w:right w:val="single" w:sz="4" w:space="0" w:color="auto"/>
            </w:tcBorders>
          </w:tcPr>
          <w:p w14:paraId="02E0F643" w14:textId="77777777" w:rsidR="00686B63" w:rsidRPr="004D3BCC" w:rsidRDefault="00686B63">
            <w:pPr>
              <w:rPr>
                <w:rStyle w:val="Heading3Char"/>
              </w:rPr>
            </w:pPr>
          </w:p>
        </w:tc>
        <w:tc>
          <w:tcPr>
            <w:tcW w:w="2337" w:type="dxa"/>
            <w:tcBorders>
              <w:top w:val="single" w:sz="4" w:space="0" w:color="auto"/>
              <w:left w:val="single" w:sz="4" w:space="0" w:color="auto"/>
              <w:bottom w:val="single" w:sz="4" w:space="0" w:color="auto"/>
              <w:right w:val="single" w:sz="4" w:space="0" w:color="auto"/>
            </w:tcBorders>
          </w:tcPr>
          <w:p w14:paraId="0B541B5F" w14:textId="77777777" w:rsidR="00686B63" w:rsidRPr="004D3BCC" w:rsidRDefault="00686B63">
            <w:pPr>
              <w:rPr>
                <w:rStyle w:val="Heading3Char"/>
              </w:rPr>
            </w:pPr>
          </w:p>
        </w:tc>
        <w:tc>
          <w:tcPr>
            <w:tcW w:w="2338" w:type="dxa"/>
            <w:tcBorders>
              <w:top w:val="single" w:sz="4" w:space="0" w:color="auto"/>
              <w:left w:val="single" w:sz="4" w:space="0" w:color="auto"/>
              <w:bottom w:val="single" w:sz="4" w:space="0" w:color="auto"/>
              <w:right w:val="single" w:sz="4" w:space="0" w:color="auto"/>
            </w:tcBorders>
          </w:tcPr>
          <w:p w14:paraId="34AAB360" w14:textId="77777777" w:rsidR="00686B63" w:rsidRPr="004D3BCC" w:rsidRDefault="00686B63">
            <w:pPr>
              <w:rPr>
                <w:rStyle w:val="Heading3Char"/>
              </w:rPr>
            </w:pPr>
          </w:p>
        </w:tc>
      </w:tr>
      <w:tr w:rsidR="00686B63" w:rsidRPr="00E64FD4" w14:paraId="0B6114B0" w14:textId="77777777">
        <w:tc>
          <w:tcPr>
            <w:tcW w:w="2337" w:type="dxa"/>
            <w:tcBorders>
              <w:top w:val="single" w:sz="4" w:space="0" w:color="auto"/>
              <w:left w:val="single" w:sz="4" w:space="0" w:color="auto"/>
              <w:bottom w:val="single" w:sz="4" w:space="0" w:color="auto"/>
              <w:right w:val="single" w:sz="4" w:space="0" w:color="auto"/>
            </w:tcBorders>
          </w:tcPr>
          <w:p w14:paraId="6D7849C9" w14:textId="77777777" w:rsidR="00686B63" w:rsidRPr="004D3BCC" w:rsidRDefault="00686B63">
            <w:pPr>
              <w:rPr>
                <w:rStyle w:val="Heading3Char"/>
              </w:rPr>
            </w:pPr>
          </w:p>
        </w:tc>
        <w:tc>
          <w:tcPr>
            <w:tcW w:w="2338" w:type="dxa"/>
            <w:tcBorders>
              <w:top w:val="single" w:sz="4" w:space="0" w:color="auto"/>
              <w:left w:val="single" w:sz="4" w:space="0" w:color="auto"/>
              <w:bottom w:val="single" w:sz="4" w:space="0" w:color="auto"/>
              <w:right w:val="single" w:sz="4" w:space="0" w:color="auto"/>
            </w:tcBorders>
          </w:tcPr>
          <w:p w14:paraId="3AB39A4B" w14:textId="77777777" w:rsidR="00686B63" w:rsidRPr="004D3BCC" w:rsidRDefault="00686B63">
            <w:pPr>
              <w:rPr>
                <w:rStyle w:val="Heading3Char"/>
              </w:rPr>
            </w:pPr>
          </w:p>
        </w:tc>
        <w:tc>
          <w:tcPr>
            <w:tcW w:w="2337" w:type="dxa"/>
            <w:tcBorders>
              <w:top w:val="single" w:sz="4" w:space="0" w:color="auto"/>
              <w:left w:val="single" w:sz="4" w:space="0" w:color="auto"/>
              <w:bottom w:val="single" w:sz="4" w:space="0" w:color="auto"/>
              <w:right w:val="single" w:sz="4" w:space="0" w:color="auto"/>
            </w:tcBorders>
          </w:tcPr>
          <w:p w14:paraId="173311A1" w14:textId="77777777" w:rsidR="00686B63" w:rsidRPr="004D3BCC" w:rsidRDefault="00686B63">
            <w:pPr>
              <w:rPr>
                <w:rStyle w:val="Heading3Char"/>
              </w:rPr>
            </w:pPr>
          </w:p>
        </w:tc>
        <w:tc>
          <w:tcPr>
            <w:tcW w:w="2338" w:type="dxa"/>
            <w:tcBorders>
              <w:top w:val="single" w:sz="4" w:space="0" w:color="auto"/>
              <w:left w:val="single" w:sz="4" w:space="0" w:color="auto"/>
              <w:bottom w:val="single" w:sz="4" w:space="0" w:color="auto"/>
              <w:right w:val="single" w:sz="4" w:space="0" w:color="auto"/>
            </w:tcBorders>
          </w:tcPr>
          <w:p w14:paraId="1D3813EC" w14:textId="77777777" w:rsidR="00686B63" w:rsidRPr="004D3BCC" w:rsidRDefault="00686B63">
            <w:pPr>
              <w:rPr>
                <w:rStyle w:val="Heading3Char"/>
              </w:rPr>
            </w:pPr>
          </w:p>
        </w:tc>
      </w:tr>
      <w:tr w:rsidR="00686B63" w:rsidRPr="00E64FD4" w14:paraId="7EE8B771" w14:textId="77777777">
        <w:tc>
          <w:tcPr>
            <w:tcW w:w="2337" w:type="dxa"/>
            <w:tcBorders>
              <w:top w:val="single" w:sz="4" w:space="0" w:color="auto"/>
              <w:left w:val="single" w:sz="4" w:space="0" w:color="auto"/>
              <w:bottom w:val="single" w:sz="4" w:space="0" w:color="auto"/>
              <w:right w:val="single" w:sz="4" w:space="0" w:color="auto"/>
            </w:tcBorders>
          </w:tcPr>
          <w:p w14:paraId="26635026" w14:textId="77777777" w:rsidR="00686B63" w:rsidRPr="004D3BCC" w:rsidRDefault="00686B63">
            <w:pPr>
              <w:rPr>
                <w:rStyle w:val="Heading3Char"/>
              </w:rPr>
            </w:pPr>
          </w:p>
        </w:tc>
        <w:tc>
          <w:tcPr>
            <w:tcW w:w="2338" w:type="dxa"/>
            <w:tcBorders>
              <w:top w:val="single" w:sz="4" w:space="0" w:color="auto"/>
              <w:left w:val="single" w:sz="4" w:space="0" w:color="auto"/>
              <w:bottom w:val="single" w:sz="4" w:space="0" w:color="auto"/>
              <w:right w:val="single" w:sz="4" w:space="0" w:color="auto"/>
            </w:tcBorders>
          </w:tcPr>
          <w:p w14:paraId="4B067BB9" w14:textId="77777777" w:rsidR="00686B63" w:rsidRPr="004D3BCC" w:rsidRDefault="00686B63">
            <w:pPr>
              <w:rPr>
                <w:rStyle w:val="Heading3Char"/>
              </w:rPr>
            </w:pPr>
          </w:p>
        </w:tc>
        <w:tc>
          <w:tcPr>
            <w:tcW w:w="2337" w:type="dxa"/>
            <w:tcBorders>
              <w:top w:val="single" w:sz="4" w:space="0" w:color="auto"/>
              <w:left w:val="single" w:sz="4" w:space="0" w:color="auto"/>
              <w:bottom w:val="single" w:sz="4" w:space="0" w:color="auto"/>
              <w:right w:val="single" w:sz="4" w:space="0" w:color="auto"/>
            </w:tcBorders>
          </w:tcPr>
          <w:p w14:paraId="52C551B5" w14:textId="77777777" w:rsidR="00686B63" w:rsidRPr="004D3BCC" w:rsidRDefault="00686B63">
            <w:pPr>
              <w:rPr>
                <w:rStyle w:val="Heading3Char"/>
              </w:rPr>
            </w:pPr>
          </w:p>
        </w:tc>
        <w:tc>
          <w:tcPr>
            <w:tcW w:w="2338" w:type="dxa"/>
            <w:tcBorders>
              <w:top w:val="single" w:sz="4" w:space="0" w:color="auto"/>
              <w:left w:val="single" w:sz="4" w:space="0" w:color="auto"/>
              <w:bottom w:val="single" w:sz="4" w:space="0" w:color="auto"/>
              <w:right w:val="single" w:sz="4" w:space="0" w:color="auto"/>
            </w:tcBorders>
          </w:tcPr>
          <w:p w14:paraId="76DC5D00" w14:textId="77777777" w:rsidR="00686B63" w:rsidRPr="004D3BCC" w:rsidRDefault="00686B63">
            <w:pPr>
              <w:rPr>
                <w:rStyle w:val="Heading3Char"/>
              </w:rPr>
            </w:pPr>
          </w:p>
        </w:tc>
      </w:tr>
    </w:tbl>
    <w:p w14:paraId="40D2605D" w14:textId="77777777" w:rsidR="00686B63" w:rsidRDefault="00686B63" w:rsidP="00686B63"/>
    <w:p w14:paraId="61C7A26E" w14:textId="77777777" w:rsidR="00686B63" w:rsidRDefault="00686B63" w:rsidP="00686B63">
      <w:r>
        <w:br w:type="page"/>
      </w:r>
    </w:p>
    <w:tbl>
      <w:tblPr>
        <w:tblStyle w:val="TableGrid"/>
        <w:tblW w:w="0" w:type="auto"/>
        <w:tblLook w:val="04A0" w:firstRow="1" w:lastRow="0" w:firstColumn="1" w:lastColumn="0" w:noHBand="0" w:noVBand="1"/>
      </w:tblPr>
      <w:tblGrid>
        <w:gridCol w:w="9350"/>
      </w:tblGrid>
      <w:tr w:rsidR="00686B63" w:rsidRPr="00E64FD4" w14:paraId="57CC25FE" w14:textId="77777777">
        <w:tc>
          <w:tcPr>
            <w:tcW w:w="9350"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2AF3D36" w14:textId="77777777" w:rsidR="00686B63" w:rsidRPr="00BC1049" w:rsidRDefault="00686B63">
            <w:pPr>
              <w:rPr>
                <w:rStyle w:val="Heading3Char"/>
                <w:b w:val="0"/>
                <w:bCs/>
                <w:szCs w:val="21"/>
              </w:rPr>
            </w:pPr>
            <w:r w:rsidRPr="00BC1049">
              <w:rPr>
                <w:rStyle w:val="Heading3Char"/>
                <w:color w:val="FFFFFF" w:themeColor="background1"/>
              </w:rPr>
              <w:t>Strategies</w:t>
            </w:r>
            <w:r w:rsidRPr="00BC1049">
              <w:rPr>
                <w:bCs/>
                <w:color w:val="FFFFFF" w:themeColor="background1"/>
              </w:rPr>
              <w:t xml:space="preserve">: </w:t>
            </w:r>
          </w:p>
        </w:tc>
      </w:tr>
      <w:tr w:rsidR="00686B63" w:rsidRPr="00E64FD4" w14:paraId="514466E6" w14:textId="77777777">
        <w:trPr>
          <w:trHeight w:val="2880"/>
        </w:trPr>
        <w:tc>
          <w:tcPr>
            <w:tcW w:w="9350" w:type="dxa"/>
            <w:tcBorders>
              <w:top w:val="single" w:sz="4" w:space="0" w:color="auto"/>
              <w:left w:val="single" w:sz="4" w:space="0" w:color="auto"/>
              <w:bottom w:val="single" w:sz="4" w:space="0" w:color="auto"/>
              <w:right w:val="single" w:sz="4" w:space="0" w:color="auto"/>
            </w:tcBorders>
          </w:tcPr>
          <w:p w14:paraId="4DDA7842" w14:textId="77777777" w:rsidR="00686B63" w:rsidRPr="00BC1049" w:rsidRDefault="00686B63"/>
        </w:tc>
      </w:tr>
    </w:tbl>
    <w:p w14:paraId="482C671C" w14:textId="77777777" w:rsidR="00686B63" w:rsidRDefault="00686B63" w:rsidP="00686B63"/>
    <w:tbl>
      <w:tblPr>
        <w:tblStyle w:val="TableGrid"/>
        <w:tblW w:w="0" w:type="auto"/>
        <w:tblLook w:val="04A0" w:firstRow="1" w:lastRow="0" w:firstColumn="1" w:lastColumn="0" w:noHBand="0" w:noVBand="1"/>
      </w:tblPr>
      <w:tblGrid>
        <w:gridCol w:w="9350"/>
      </w:tblGrid>
      <w:tr w:rsidR="00686B63" w:rsidRPr="00E64FD4" w14:paraId="46C89EEA" w14:textId="77777777">
        <w:tc>
          <w:tcPr>
            <w:tcW w:w="9350"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6A7C8A0A" w14:textId="77777777" w:rsidR="00686B63" w:rsidRPr="00BC1049" w:rsidRDefault="00686B63">
            <w:pPr>
              <w:rPr>
                <w:b/>
                <w:bCs/>
              </w:rPr>
            </w:pPr>
            <w:r w:rsidRPr="00BC1049">
              <w:rPr>
                <w:b/>
                <w:bCs/>
                <w:color w:val="FFFFFF" w:themeColor="background1"/>
              </w:rPr>
              <w:t>Evidence of Impact:</w:t>
            </w:r>
          </w:p>
        </w:tc>
      </w:tr>
      <w:tr w:rsidR="00686B63" w:rsidRPr="00E64FD4" w14:paraId="28C67A2A" w14:textId="77777777">
        <w:trPr>
          <w:trHeight w:val="2880"/>
        </w:trPr>
        <w:tc>
          <w:tcPr>
            <w:tcW w:w="9350" w:type="dxa"/>
            <w:tcBorders>
              <w:top w:val="single" w:sz="4" w:space="0" w:color="auto"/>
              <w:left w:val="single" w:sz="4" w:space="0" w:color="auto"/>
              <w:bottom w:val="single" w:sz="4" w:space="0" w:color="auto"/>
              <w:right w:val="single" w:sz="4" w:space="0" w:color="auto"/>
            </w:tcBorders>
          </w:tcPr>
          <w:p w14:paraId="19854576" w14:textId="77777777" w:rsidR="00686B63" w:rsidRDefault="00686B63">
            <w:pPr>
              <w:rPr>
                <w:bCs/>
              </w:rPr>
            </w:pPr>
          </w:p>
        </w:tc>
      </w:tr>
    </w:tbl>
    <w:p w14:paraId="4FA69CDC" w14:textId="77777777" w:rsidR="00686B63" w:rsidRPr="00E64FD4" w:rsidRDefault="00686B63" w:rsidP="00686B63">
      <w:pPr>
        <w:pStyle w:val="Heading1"/>
      </w:pPr>
      <w:r>
        <w:br w:type="page"/>
      </w:r>
      <w:bookmarkStart w:id="40" w:name="_Toc167186875"/>
      <w:bookmarkStart w:id="41" w:name="_Toc169094338"/>
      <w:r>
        <w:t>Grant Application - Budget and Budget Narrative</w:t>
      </w:r>
      <w:bookmarkEnd w:id="40"/>
      <w:bookmarkEnd w:id="41"/>
    </w:p>
    <w:p w14:paraId="45DC71D9" w14:textId="77777777" w:rsidR="00686B63" w:rsidRPr="00E6460A" w:rsidRDefault="00686B63" w:rsidP="00686B63">
      <w:pPr>
        <w:rPr>
          <w:szCs w:val="20"/>
        </w:rPr>
      </w:pPr>
      <w:r w:rsidRPr="00E6460A">
        <w:rPr>
          <w:szCs w:val="20"/>
        </w:rPr>
        <w:t xml:space="preserve">Please provide a detailed description of the requested funds that will be spent by using the categories listed below. Add more rows if needed. An MSDE </w:t>
      </w:r>
      <w:hyperlink r:id="rId16" w:history="1">
        <w:r w:rsidRPr="00EC5BED">
          <w:rPr>
            <w:rStyle w:val="Hyperlink"/>
          </w:rPr>
          <w:t>Grant Budget C-1-25</w:t>
        </w:r>
      </w:hyperlink>
      <w:r w:rsidRPr="00E6460A">
        <w:rPr>
          <w:szCs w:val="20"/>
        </w:rPr>
        <w:t xml:space="preserve"> form must also be completed, signed, and submitted as an appendix.</w:t>
      </w:r>
    </w:p>
    <w:p w14:paraId="35086813" w14:textId="77777777" w:rsidR="00686B63" w:rsidRPr="00E6460A" w:rsidRDefault="00686B63" w:rsidP="00836250">
      <w:pPr>
        <w:pStyle w:val="Heading2"/>
        <w:rPr>
          <w:color w:val="auto"/>
        </w:rPr>
      </w:pPr>
      <w:bookmarkStart w:id="42" w:name="_Toc109375743"/>
      <w:bookmarkStart w:id="43" w:name="_Hlk96677342"/>
      <w:r w:rsidRPr="00E6460A">
        <w:t xml:space="preserve">1. Salaries </w:t>
      </w:r>
      <w:r>
        <w:t>and</w:t>
      </w:r>
      <w:r w:rsidRPr="00E6460A">
        <w:t xml:space="preserve"> Wages (list each position separately)</w:t>
      </w:r>
      <w:bookmarkEnd w:id="42"/>
      <w:r w:rsidRPr="00E6460A">
        <w:t xml:space="preserve"> </w:t>
      </w:r>
    </w:p>
    <w:tbl>
      <w:tblPr>
        <w:tblStyle w:val="TableGrid"/>
        <w:tblW w:w="0" w:type="auto"/>
        <w:tblLook w:val="04A0" w:firstRow="1" w:lastRow="0" w:firstColumn="1" w:lastColumn="0" w:noHBand="0" w:noVBand="1"/>
      </w:tblPr>
      <w:tblGrid>
        <w:gridCol w:w="2065"/>
        <w:gridCol w:w="2790"/>
        <w:gridCol w:w="1530"/>
        <w:gridCol w:w="1530"/>
        <w:gridCol w:w="1435"/>
      </w:tblGrid>
      <w:tr w:rsidR="00686B63" w:rsidRPr="00E6460A" w14:paraId="1D9944C8" w14:textId="77777777">
        <w:tc>
          <w:tcPr>
            <w:tcW w:w="2065" w:type="dxa"/>
            <w:shd w:val="clear" w:color="auto" w:fill="404040" w:themeFill="text1" w:themeFillTint="BF"/>
            <w:vAlign w:val="center"/>
          </w:tcPr>
          <w:p w14:paraId="1E8D7D5E" w14:textId="77777777" w:rsidR="00686B63" w:rsidRPr="00E6460A" w:rsidRDefault="00686B63">
            <w:pPr>
              <w:jc w:val="center"/>
              <w:rPr>
                <w:b/>
                <w:color w:val="FFFFFF" w:themeColor="background1"/>
                <w:sz w:val="20"/>
                <w:szCs w:val="20"/>
              </w:rPr>
            </w:pPr>
            <w:r w:rsidRPr="00E6460A">
              <w:rPr>
                <w:b/>
                <w:color w:val="FFFFFF" w:themeColor="background1"/>
                <w:sz w:val="20"/>
                <w:szCs w:val="20"/>
              </w:rPr>
              <w:t>Line item</w:t>
            </w:r>
          </w:p>
        </w:tc>
        <w:tc>
          <w:tcPr>
            <w:tcW w:w="2790" w:type="dxa"/>
            <w:shd w:val="clear" w:color="auto" w:fill="404040" w:themeFill="text1" w:themeFillTint="BF"/>
            <w:vAlign w:val="center"/>
          </w:tcPr>
          <w:p w14:paraId="350F382B" w14:textId="77777777" w:rsidR="00686B63" w:rsidRPr="00E6460A" w:rsidRDefault="00686B63">
            <w:pPr>
              <w:jc w:val="center"/>
              <w:rPr>
                <w:b/>
                <w:color w:val="FFFFFF" w:themeColor="background1"/>
                <w:sz w:val="20"/>
                <w:szCs w:val="20"/>
              </w:rPr>
            </w:pPr>
            <w:r w:rsidRPr="00E6460A">
              <w:rPr>
                <w:b/>
                <w:color w:val="FFFFFF" w:themeColor="background1"/>
                <w:sz w:val="20"/>
                <w:szCs w:val="20"/>
              </w:rPr>
              <w:t>Calculation</w:t>
            </w:r>
          </w:p>
        </w:tc>
        <w:tc>
          <w:tcPr>
            <w:tcW w:w="1530" w:type="dxa"/>
            <w:shd w:val="clear" w:color="auto" w:fill="404040" w:themeFill="text1" w:themeFillTint="BF"/>
            <w:vAlign w:val="center"/>
          </w:tcPr>
          <w:p w14:paraId="23EAAC3B" w14:textId="77777777" w:rsidR="00686B63" w:rsidRPr="00E6460A" w:rsidRDefault="00686B63">
            <w:pPr>
              <w:jc w:val="center"/>
              <w:rPr>
                <w:b/>
                <w:color w:val="FFFFFF" w:themeColor="background1"/>
                <w:sz w:val="20"/>
                <w:szCs w:val="20"/>
              </w:rPr>
            </w:pPr>
            <w:r w:rsidRPr="00E6460A">
              <w:rPr>
                <w:b/>
                <w:color w:val="FFFFFF" w:themeColor="background1"/>
                <w:sz w:val="20"/>
                <w:szCs w:val="20"/>
              </w:rPr>
              <w:t>Requested</w:t>
            </w:r>
          </w:p>
        </w:tc>
        <w:tc>
          <w:tcPr>
            <w:tcW w:w="1530" w:type="dxa"/>
            <w:shd w:val="clear" w:color="auto" w:fill="404040" w:themeFill="text1" w:themeFillTint="BF"/>
            <w:vAlign w:val="center"/>
          </w:tcPr>
          <w:p w14:paraId="7CDE0868" w14:textId="77777777" w:rsidR="00686B63" w:rsidRPr="00E6460A" w:rsidRDefault="00686B63">
            <w:pPr>
              <w:jc w:val="center"/>
              <w:rPr>
                <w:b/>
                <w:color w:val="FFFFFF" w:themeColor="background1"/>
                <w:sz w:val="20"/>
                <w:szCs w:val="20"/>
              </w:rPr>
            </w:pPr>
            <w:r w:rsidRPr="00E6460A">
              <w:rPr>
                <w:b/>
                <w:color w:val="FFFFFF" w:themeColor="background1"/>
                <w:sz w:val="20"/>
                <w:szCs w:val="20"/>
              </w:rPr>
              <w:t>In-Kind</w:t>
            </w:r>
          </w:p>
        </w:tc>
        <w:tc>
          <w:tcPr>
            <w:tcW w:w="1435" w:type="dxa"/>
            <w:shd w:val="clear" w:color="auto" w:fill="404040" w:themeFill="text1" w:themeFillTint="BF"/>
            <w:vAlign w:val="center"/>
          </w:tcPr>
          <w:p w14:paraId="6CF567BA" w14:textId="77777777" w:rsidR="00686B63" w:rsidRPr="00E6460A" w:rsidRDefault="00686B63">
            <w:pPr>
              <w:jc w:val="center"/>
              <w:rPr>
                <w:b/>
                <w:color w:val="FFFFFF" w:themeColor="background1"/>
                <w:sz w:val="20"/>
                <w:szCs w:val="20"/>
              </w:rPr>
            </w:pPr>
            <w:r w:rsidRPr="00E6460A">
              <w:rPr>
                <w:b/>
                <w:color w:val="FFFFFF" w:themeColor="background1"/>
                <w:sz w:val="20"/>
                <w:szCs w:val="20"/>
              </w:rPr>
              <w:t>Total</w:t>
            </w:r>
          </w:p>
        </w:tc>
      </w:tr>
      <w:tr w:rsidR="00686B63" w:rsidRPr="00E6460A" w14:paraId="7D9DB5E4" w14:textId="77777777">
        <w:tc>
          <w:tcPr>
            <w:tcW w:w="2065" w:type="dxa"/>
            <w:vAlign w:val="center"/>
          </w:tcPr>
          <w:p w14:paraId="1BF06A06" w14:textId="77777777" w:rsidR="00686B63" w:rsidRPr="00E6460A" w:rsidRDefault="00686B63">
            <w:pPr>
              <w:rPr>
                <w:rFonts w:cs="Calibri"/>
                <w:color w:val="404040"/>
                <w:sz w:val="20"/>
                <w:szCs w:val="20"/>
              </w:rPr>
            </w:pPr>
          </w:p>
        </w:tc>
        <w:tc>
          <w:tcPr>
            <w:tcW w:w="2790" w:type="dxa"/>
            <w:vAlign w:val="center"/>
          </w:tcPr>
          <w:p w14:paraId="712038F3" w14:textId="77777777" w:rsidR="00686B63" w:rsidRPr="00E6460A" w:rsidRDefault="00686B63">
            <w:pPr>
              <w:rPr>
                <w:rFonts w:cs="Calibri"/>
                <w:color w:val="404040"/>
                <w:sz w:val="20"/>
                <w:szCs w:val="20"/>
              </w:rPr>
            </w:pPr>
          </w:p>
        </w:tc>
        <w:tc>
          <w:tcPr>
            <w:tcW w:w="1530" w:type="dxa"/>
            <w:vAlign w:val="center"/>
          </w:tcPr>
          <w:p w14:paraId="7C35BB22"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3459071B"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5672651C"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0A49763D" w14:textId="77777777">
        <w:tc>
          <w:tcPr>
            <w:tcW w:w="2065" w:type="dxa"/>
            <w:vAlign w:val="center"/>
          </w:tcPr>
          <w:p w14:paraId="2657DA0D" w14:textId="77777777" w:rsidR="00686B63" w:rsidRPr="00E6460A" w:rsidRDefault="00686B63">
            <w:pPr>
              <w:rPr>
                <w:rFonts w:cs="Calibri"/>
                <w:color w:val="404040"/>
                <w:sz w:val="20"/>
                <w:szCs w:val="20"/>
              </w:rPr>
            </w:pPr>
          </w:p>
        </w:tc>
        <w:tc>
          <w:tcPr>
            <w:tcW w:w="2790" w:type="dxa"/>
            <w:vAlign w:val="center"/>
          </w:tcPr>
          <w:p w14:paraId="1354DFB2" w14:textId="77777777" w:rsidR="00686B63" w:rsidRPr="00E6460A" w:rsidRDefault="00686B63">
            <w:pPr>
              <w:rPr>
                <w:rFonts w:cs="Calibri"/>
                <w:color w:val="404040"/>
                <w:sz w:val="20"/>
                <w:szCs w:val="20"/>
              </w:rPr>
            </w:pPr>
          </w:p>
        </w:tc>
        <w:tc>
          <w:tcPr>
            <w:tcW w:w="1530" w:type="dxa"/>
            <w:vAlign w:val="center"/>
          </w:tcPr>
          <w:p w14:paraId="3A166144"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079E50FD"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5F95A0DF"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76FF255E" w14:textId="77777777">
        <w:tc>
          <w:tcPr>
            <w:tcW w:w="2065" w:type="dxa"/>
            <w:vAlign w:val="center"/>
          </w:tcPr>
          <w:p w14:paraId="3F49B2DD" w14:textId="77777777" w:rsidR="00686B63" w:rsidRPr="00E6460A" w:rsidRDefault="00686B63">
            <w:pPr>
              <w:rPr>
                <w:rFonts w:cs="Calibri"/>
                <w:color w:val="404040"/>
                <w:sz w:val="20"/>
                <w:szCs w:val="20"/>
              </w:rPr>
            </w:pPr>
          </w:p>
        </w:tc>
        <w:tc>
          <w:tcPr>
            <w:tcW w:w="2790" w:type="dxa"/>
            <w:vAlign w:val="center"/>
          </w:tcPr>
          <w:p w14:paraId="095FA4AD" w14:textId="77777777" w:rsidR="00686B63" w:rsidRPr="00E6460A" w:rsidRDefault="00686B63">
            <w:pPr>
              <w:rPr>
                <w:rFonts w:cs="Calibri"/>
                <w:color w:val="404040"/>
                <w:sz w:val="20"/>
                <w:szCs w:val="20"/>
              </w:rPr>
            </w:pPr>
          </w:p>
        </w:tc>
        <w:tc>
          <w:tcPr>
            <w:tcW w:w="1530" w:type="dxa"/>
            <w:vAlign w:val="center"/>
          </w:tcPr>
          <w:p w14:paraId="353D32E7"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07D68849"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4C370D1E"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5392FC2B" w14:textId="77777777">
        <w:tc>
          <w:tcPr>
            <w:tcW w:w="2065" w:type="dxa"/>
            <w:vAlign w:val="center"/>
          </w:tcPr>
          <w:p w14:paraId="35496F73" w14:textId="77777777" w:rsidR="00686B63" w:rsidRPr="00E6460A" w:rsidRDefault="00686B63">
            <w:pPr>
              <w:rPr>
                <w:rFonts w:cs="Calibri"/>
                <w:color w:val="404040"/>
                <w:sz w:val="20"/>
                <w:szCs w:val="20"/>
              </w:rPr>
            </w:pPr>
          </w:p>
        </w:tc>
        <w:tc>
          <w:tcPr>
            <w:tcW w:w="2790" w:type="dxa"/>
            <w:vAlign w:val="center"/>
          </w:tcPr>
          <w:p w14:paraId="5D45629F" w14:textId="77777777" w:rsidR="00686B63" w:rsidRPr="00E6460A" w:rsidRDefault="00686B63">
            <w:pPr>
              <w:rPr>
                <w:rFonts w:cs="Calibri"/>
                <w:color w:val="404040"/>
                <w:sz w:val="20"/>
                <w:szCs w:val="20"/>
              </w:rPr>
            </w:pPr>
          </w:p>
        </w:tc>
        <w:tc>
          <w:tcPr>
            <w:tcW w:w="1530" w:type="dxa"/>
            <w:vAlign w:val="center"/>
          </w:tcPr>
          <w:p w14:paraId="49E5516B"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7D713FAC"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7CA4A676"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06DA20F4" w14:textId="77777777">
        <w:tc>
          <w:tcPr>
            <w:tcW w:w="2065" w:type="dxa"/>
            <w:tcBorders>
              <w:right w:val="single" w:sz="4" w:space="0" w:color="FFFFFF" w:themeColor="background1"/>
            </w:tcBorders>
            <w:vAlign w:val="center"/>
          </w:tcPr>
          <w:p w14:paraId="48E0EED6" w14:textId="77777777" w:rsidR="00686B63" w:rsidRPr="00E6460A" w:rsidRDefault="00686B63">
            <w:pPr>
              <w:jc w:val="center"/>
              <w:rPr>
                <w:rFonts w:cs="Calibri"/>
                <w:color w:val="404040"/>
                <w:sz w:val="20"/>
                <w:szCs w:val="20"/>
              </w:rPr>
            </w:pPr>
          </w:p>
        </w:tc>
        <w:tc>
          <w:tcPr>
            <w:tcW w:w="2790" w:type="dxa"/>
            <w:tcBorders>
              <w:left w:val="single" w:sz="4" w:space="0" w:color="FFFFFF" w:themeColor="background1"/>
            </w:tcBorders>
            <w:vAlign w:val="center"/>
          </w:tcPr>
          <w:p w14:paraId="78377330" w14:textId="77777777" w:rsidR="00686B63" w:rsidRPr="00E6460A" w:rsidRDefault="00686B63">
            <w:pPr>
              <w:jc w:val="right"/>
              <w:rPr>
                <w:rFonts w:cs="Calibri"/>
                <w:color w:val="404040"/>
                <w:sz w:val="20"/>
                <w:szCs w:val="20"/>
              </w:rPr>
            </w:pPr>
            <w:r w:rsidRPr="00E6460A">
              <w:rPr>
                <w:rFonts w:cs="Calibri"/>
                <w:color w:val="404040"/>
                <w:sz w:val="20"/>
                <w:szCs w:val="20"/>
              </w:rPr>
              <w:t xml:space="preserve">Total for </w:t>
            </w:r>
            <w:r>
              <w:rPr>
                <w:rFonts w:cs="Calibri"/>
                <w:color w:val="404040"/>
                <w:sz w:val="20"/>
                <w:szCs w:val="20"/>
              </w:rPr>
              <w:t>S</w:t>
            </w:r>
            <w:r w:rsidRPr="00E6460A">
              <w:rPr>
                <w:rFonts w:cs="Calibri"/>
                <w:color w:val="404040"/>
                <w:sz w:val="20"/>
                <w:szCs w:val="20"/>
              </w:rPr>
              <w:t xml:space="preserve">alaries </w:t>
            </w:r>
            <w:r>
              <w:rPr>
                <w:rFonts w:cs="Calibri"/>
                <w:color w:val="404040"/>
                <w:sz w:val="20"/>
                <w:szCs w:val="20"/>
              </w:rPr>
              <w:t>and</w:t>
            </w:r>
            <w:r w:rsidRPr="00E6460A">
              <w:rPr>
                <w:rFonts w:cs="Calibri"/>
                <w:color w:val="404040"/>
                <w:sz w:val="20"/>
                <w:szCs w:val="20"/>
              </w:rPr>
              <w:t xml:space="preserve"> </w:t>
            </w:r>
            <w:r>
              <w:rPr>
                <w:rFonts w:cs="Calibri"/>
                <w:color w:val="404040"/>
                <w:sz w:val="20"/>
                <w:szCs w:val="20"/>
              </w:rPr>
              <w:t>W</w:t>
            </w:r>
            <w:r w:rsidRPr="00E6460A">
              <w:rPr>
                <w:rFonts w:cs="Calibri"/>
                <w:color w:val="404040"/>
                <w:sz w:val="20"/>
                <w:szCs w:val="20"/>
              </w:rPr>
              <w:t>ages:</w:t>
            </w:r>
          </w:p>
        </w:tc>
        <w:tc>
          <w:tcPr>
            <w:tcW w:w="1530" w:type="dxa"/>
            <w:vAlign w:val="center"/>
          </w:tcPr>
          <w:p w14:paraId="024AE46A"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0E29603F"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645E0B08" w14:textId="77777777" w:rsidR="00686B63" w:rsidRPr="00E6460A" w:rsidRDefault="00686B63">
            <w:pPr>
              <w:rPr>
                <w:rFonts w:cs="Calibri"/>
                <w:color w:val="404040"/>
                <w:sz w:val="20"/>
                <w:szCs w:val="20"/>
              </w:rPr>
            </w:pPr>
            <w:r>
              <w:rPr>
                <w:rFonts w:cs="Calibri"/>
                <w:color w:val="404040"/>
                <w:sz w:val="20"/>
                <w:szCs w:val="20"/>
              </w:rPr>
              <w:t>$</w:t>
            </w:r>
          </w:p>
        </w:tc>
      </w:tr>
    </w:tbl>
    <w:bookmarkEnd w:id="43"/>
    <w:p w14:paraId="792EEB75" w14:textId="77777777" w:rsidR="00686B63" w:rsidRPr="00E6460A" w:rsidRDefault="00686B63" w:rsidP="00686B63">
      <w:pPr>
        <w:rPr>
          <w:color w:val="auto"/>
          <w:szCs w:val="20"/>
        </w:rPr>
      </w:pPr>
      <w:r w:rsidRPr="00E6460A">
        <w:rPr>
          <w:szCs w:val="20"/>
        </w:rPr>
        <w:t xml:space="preserve">Using the space below, explain how the costs for salaries </w:t>
      </w:r>
      <w:r>
        <w:rPr>
          <w:szCs w:val="20"/>
        </w:rPr>
        <w:t>and</w:t>
      </w:r>
      <w:r w:rsidRPr="00E6460A">
        <w:rPr>
          <w:szCs w:val="20"/>
        </w:rPr>
        <w:t xml:space="preserve"> wages above are necessary, reasonable, and cost-effective. </w:t>
      </w:r>
    </w:p>
    <w:tbl>
      <w:tblPr>
        <w:tblStyle w:val="TableGrid"/>
        <w:tblW w:w="0" w:type="auto"/>
        <w:tblLook w:val="04A0" w:firstRow="1" w:lastRow="0" w:firstColumn="1" w:lastColumn="0" w:noHBand="0" w:noVBand="1"/>
      </w:tblPr>
      <w:tblGrid>
        <w:gridCol w:w="9350"/>
      </w:tblGrid>
      <w:tr w:rsidR="00686B63" w:rsidRPr="00E6460A" w14:paraId="196657B7" w14:textId="77777777">
        <w:tc>
          <w:tcPr>
            <w:tcW w:w="9350" w:type="dxa"/>
          </w:tcPr>
          <w:p w14:paraId="180BD7E6" w14:textId="77777777" w:rsidR="00686B63" w:rsidRPr="00E6460A" w:rsidRDefault="00686B63">
            <w:pPr>
              <w:rPr>
                <w:sz w:val="20"/>
                <w:szCs w:val="20"/>
              </w:rPr>
            </w:pPr>
            <w:r w:rsidRPr="00E6460A">
              <w:rPr>
                <w:iCs/>
                <w:sz w:val="20"/>
                <w:szCs w:val="20"/>
              </w:rPr>
              <w:t>Type response here.</w:t>
            </w:r>
          </w:p>
        </w:tc>
      </w:tr>
    </w:tbl>
    <w:p w14:paraId="1E161BFA" w14:textId="77777777" w:rsidR="00836250" w:rsidRDefault="00836250" w:rsidP="00836250">
      <w:bookmarkStart w:id="44" w:name="_Toc109375744"/>
    </w:p>
    <w:p w14:paraId="0530C647" w14:textId="77777777" w:rsidR="00836250" w:rsidRDefault="00836250">
      <w:pPr>
        <w:spacing w:before="0" w:after="160" w:line="259" w:lineRule="auto"/>
        <w:rPr>
          <w:rFonts w:ascii="Montserrat SemiBold" w:eastAsiaTheme="majorEastAsia" w:hAnsi="Montserrat SemiBold" w:cs="Times New Roman (Headings CS)"/>
          <w:b/>
          <w:caps/>
          <w:sz w:val="20"/>
          <w:szCs w:val="28"/>
        </w:rPr>
      </w:pPr>
      <w:r>
        <w:br w:type="page"/>
      </w:r>
    </w:p>
    <w:p w14:paraId="063FD410" w14:textId="513BFB9E" w:rsidR="00686B63" w:rsidRPr="00E6460A" w:rsidRDefault="00686B63" w:rsidP="00836250">
      <w:pPr>
        <w:pStyle w:val="Heading2"/>
        <w:rPr>
          <w:color w:val="auto"/>
        </w:rPr>
      </w:pPr>
      <w:r w:rsidRPr="00E6460A">
        <w:t>2. Contracted Services</w:t>
      </w:r>
      <w:bookmarkEnd w:id="44"/>
    </w:p>
    <w:tbl>
      <w:tblPr>
        <w:tblStyle w:val="TableGrid"/>
        <w:tblW w:w="0" w:type="auto"/>
        <w:tblLook w:val="04A0" w:firstRow="1" w:lastRow="0" w:firstColumn="1" w:lastColumn="0" w:noHBand="0" w:noVBand="1"/>
      </w:tblPr>
      <w:tblGrid>
        <w:gridCol w:w="1885"/>
        <w:gridCol w:w="2970"/>
        <w:gridCol w:w="1530"/>
        <w:gridCol w:w="1620"/>
        <w:gridCol w:w="1345"/>
      </w:tblGrid>
      <w:tr w:rsidR="00686B63" w:rsidRPr="00E6460A" w14:paraId="7D63CDE9" w14:textId="77777777">
        <w:tc>
          <w:tcPr>
            <w:tcW w:w="1885" w:type="dxa"/>
            <w:shd w:val="clear" w:color="auto" w:fill="404040" w:themeFill="text1" w:themeFillTint="BF"/>
            <w:vAlign w:val="center"/>
          </w:tcPr>
          <w:p w14:paraId="59B70F5A" w14:textId="77777777" w:rsidR="00686B63" w:rsidRPr="00E6460A" w:rsidRDefault="00686B63">
            <w:pPr>
              <w:jc w:val="center"/>
              <w:rPr>
                <w:b/>
                <w:color w:val="FFFFFF" w:themeColor="background1"/>
                <w:sz w:val="20"/>
                <w:szCs w:val="20"/>
              </w:rPr>
            </w:pPr>
            <w:r w:rsidRPr="00E6460A">
              <w:rPr>
                <w:b/>
                <w:color w:val="FFFFFF" w:themeColor="background1"/>
                <w:sz w:val="20"/>
                <w:szCs w:val="20"/>
              </w:rPr>
              <w:t>Line item</w:t>
            </w:r>
          </w:p>
        </w:tc>
        <w:tc>
          <w:tcPr>
            <w:tcW w:w="2970" w:type="dxa"/>
            <w:shd w:val="clear" w:color="auto" w:fill="404040" w:themeFill="text1" w:themeFillTint="BF"/>
            <w:vAlign w:val="center"/>
          </w:tcPr>
          <w:p w14:paraId="5ED4C99C" w14:textId="77777777" w:rsidR="00686B63" w:rsidRPr="00E6460A" w:rsidRDefault="00686B63">
            <w:pPr>
              <w:jc w:val="center"/>
              <w:rPr>
                <w:b/>
                <w:color w:val="FFFFFF" w:themeColor="background1"/>
                <w:sz w:val="20"/>
                <w:szCs w:val="20"/>
              </w:rPr>
            </w:pPr>
            <w:r w:rsidRPr="00E6460A">
              <w:rPr>
                <w:b/>
                <w:color w:val="FFFFFF" w:themeColor="background1"/>
                <w:sz w:val="20"/>
                <w:szCs w:val="20"/>
              </w:rPr>
              <w:t>Calculation</w:t>
            </w:r>
          </w:p>
        </w:tc>
        <w:tc>
          <w:tcPr>
            <w:tcW w:w="1530" w:type="dxa"/>
            <w:shd w:val="clear" w:color="auto" w:fill="404040" w:themeFill="text1" w:themeFillTint="BF"/>
            <w:vAlign w:val="center"/>
          </w:tcPr>
          <w:p w14:paraId="24473E50" w14:textId="77777777" w:rsidR="00686B63" w:rsidRPr="00E6460A" w:rsidRDefault="00686B63">
            <w:pPr>
              <w:jc w:val="center"/>
              <w:rPr>
                <w:b/>
                <w:color w:val="FFFFFF" w:themeColor="background1"/>
                <w:sz w:val="20"/>
                <w:szCs w:val="20"/>
              </w:rPr>
            </w:pPr>
            <w:r w:rsidRPr="00E6460A">
              <w:rPr>
                <w:b/>
                <w:color w:val="FFFFFF" w:themeColor="background1"/>
                <w:sz w:val="20"/>
                <w:szCs w:val="20"/>
              </w:rPr>
              <w:t>Requested</w:t>
            </w:r>
          </w:p>
        </w:tc>
        <w:tc>
          <w:tcPr>
            <w:tcW w:w="1620" w:type="dxa"/>
            <w:shd w:val="clear" w:color="auto" w:fill="404040" w:themeFill="text1" w:themeFillTint="BF"/>
            <w:vAlign w:val="center"/>
          </w:tcPr>
          <w:p w14:paraId="5C2E5854" w14:textId="77777777" w:rsidR="00686B63" w:rsidRPr="00E6460A" w:rsidRDefault="00686B63">
            <w:pPr>
              <w:jc w:val="center"/>
              <w:rPr>
                <w:b/>
                <w:color w:val="FFFFFF" w:themeColor="background1"/>
                <w:sz w:val="20"/>
                <w:szCs w:val="20"/>
              </w:rPr>
            </w:pPr>
            <w:r w:rsidRPr="00E6460A">
              <w:rPr>
                <w:b/>
                <w:color w:val="FFFFFF" w:themeColor="background1"/>
                <w:sz w:val="20"/>
                <w:szCs w:val="20"/>
              </w:rPr>
              <w:t>In-Kind</w:t>
            </w:r>
          </w:p>
        </w:tc>
        <w:tc>
          <w:tcPr>
            <w:tcW w:w="1345" w:type="dxa"/>
            <w:shd w:val="clear" w:color="auto" w:fill="404040" w:themeFill="text1" w:themeFillTint="BF"/>
            <w:vAlign w:val="center"/>
          </w:tcPr>
          <w:p w14:paraId="78FF837A" w14:textId="77777777" w:rsidR="00686B63" w:rsidRPr="00E6460A" w:rsidRDefault="00686B63">
            <w:pPr>
              <w:jc w:val="center"/>
              <w:rPr>
                <w:b/>
                <w:color w:val="FFFFFF" w:themeColor="background1"/>
                <w:sz w:val="20"/>
                <w:szCs w:val="20"/>
              </w:rPr>
            </w:pPr>
            <w:r w:rsidRPr="00E6460A">
              <w:rPr>
                <w:b/>
                <w:color w:val="FFFFFF" w:themeColor="background1"/>
                <w:sz w:val="20"/>
                <w:szCs w:val="20"/>
              </w:rPr>
              <w:t>Total</w:t>
            </w:r>
          </w:p>
        </w:tc>
      </w:tr>
      <w:tr w:rsidR="00686B63" w:rsidRPr="00E6460A" w14:paraId="06AF7F9C" w14:textId="77777777">
        <w:tc>
          <w:tcPr>
            <w:tcW w:w="1885" w:type="dxa"/>
            <w:vAlign w:val="center"/>
          </w:tcPr>
          <w:p w14:paraId="78DF67BD" w14:textId="77777777" w:rsidR="00686B63" w:rsidRPr="00E6460A" w:rsidRDefault="00686B63">
            <w:pPr>
              <w:rPr>
                <w:rFonts w:cs="Calibri"/>
                <w:color w:val="404040"/>
                <w:sz w:val="20"/>
                <w:szCs w:val="20"/>
              </w:rPr>
            </w:pPr>
          </w:p>
        </w:tc>
        <w:tc>
          <w:tcPr>
            <w:tcW w:w="2970" w:type="dxa"/>
            <w:vAlign w:val="center"/>
          </w:tcPr>
          <w:p w14:paraId="2D9BC6DB" w14:textId="77777777" w:rsidR="00686B63" w:rsidRPr="00E6460A" w:rsidRDefault="00686B63">
            <w:pPr>
              <w:rPr>
                <w:rFonts w:cs="Calibri"/>
                <w:color w:val="404040"/>
                <w:sz w:val="20"/>
                <w:szCs w:val="20"/>
              </w:rPr>
            </w:pPr>
          </w:p>
        </w:tc>
        <w:tc>
          <w:tcPr>
            <w:tcW w:w="1530" w:type="dxa"/>
            <w:vAlign w:val="center"/>
          </w:tcPr>
          <w:p w14:paraId="4C288983" w14:textId="77777777" w:rsidR="00686B63" w:rsidRPr="00E6460A" w:rsidRDefault="00686B63">
            <w:pPr>
              <w:rPr>
                <w:rFonts w:cs="Calibri"/>
                <w:color w:val="404040"/>
                <w:sz w:val="20"/>
                <w:szCs w:val="20"/>
              </w:rPr>
            </w:pPr>
            <w:r>
              <w:rPr>
                <w:rFonts w:cs="Calibri"/>
                <w:color w:val="404040"/>
                <w:sz w:val="20"/>
                <w:szCs w:val="20"/>
              </w:rPr>
              <w:t>$</w:t>
            </w:r>
          </w:p>
        </w:tc>
        <w:tc>
          <w:tcPr>
            <w:tcW w:w="1620" w:type="dxa"/>
            <w:vAlign w:val="center"/>
          </w:tcPr>
          <w:p w14:paraId="4A304B25" w14:textId="77777777" w:rsidR="00686B63" w:rsidRPr="00E6460A" w:rsidRDefault="00686B63">
            <w:pPr>
              <w:rPr>
                <w:rFonts w:cs="Calibri"/>
                <w:color w:val="404040"/>
                <w:sz w:val="20"/>
                <w:szCs w:val="20"/>
              </w:rPr>
            </w:pPr>
            <w:r>
              <w:rPr>
                <w:rFonts w:cs="Calibri"/>
                <w:color w:val="404040"/>
                <w:sz w:val="20"/>
                <w:szCs w:val="20"/>
              </w:rPr>
              <w:t>$</w:t>
            </w:r>
          </w:p>
        </w:tc>
        <w:tc>
          <w:tcPr>
            <w:tcW w:w="1345" w:type="dxa"/>
            <w:vAlign w:val="center"/>
          </w:tcPr>
          <w:p w14:paraId="39BF9B24"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20E276B2" w14:textId="77777777">
        <w:tc>
          <w:tcPr>
            <w:tcW w:w="1885" w:type="dxa"/>
            <w:vAlign w:val="center"/>
          </w:tcPr>
          <w:p w14:paraId="15BF3ABF" w14:textId="77777777" w:rsidR="00686B63" w:rsidRPr="00E6460A" w:rsidRDefault="00686B63">
            <w:pPr>
              <w:rPr>
                <w:rFonts w:cs="Calibri"/>
                <w:color w:val="404040"/>
                <w:sz w:val="20"/>
                <w:szCs w:val="20"/>
              </w:rPr>
            </w:pPr>
          </w:p>
        </w:tc>
        <w:tc>
          <w:tcPr>
            <w:tcW w:w="2970" w:type="dxa"/>
            <w:vAlign w:val="center"/>
          </w:tcPr>
          <w:p w14:paraId="643D7844" w14:textId="77777777" w:rsidR="00686B63" w:rsidRPr="00E6460A" w:rsidRDefault="00686B63">
            <w:pPr>
              <w:rPr>
                <w:rFonts w:cs="Calibri"/>
                <w:color w:val="404040"/>
                <w:sz w:val="20"/>
                <w:szCs w:val="20"/>
              </w:rPr>
            </w:pPr>
          </w:p>
        </w:tc>
        <w:tc>
          <w:tcPr>
            <w:tcW w:w="1530" w:type="dxa"/>
            <w:vAlign w:val="center"/>
          </w:tcPr>
          <w:p w14:paraId="253BC277" w14:textId="77777777" w:rsidR="00686B63" w:rsidRPr="00E6460A" w:rsidRDefault="00686B63">
            <w:pPr>
              <w:rPr>
                <w:rFonts w:cs="Calibri"/>
                <w:color w:val="404040"/>
                <w:sz w:val="20"/>
                <w:szCs w:val="20"/>
              </w:rPr>
            </w:pPr>
            <w:r>
              <w:rPr>
                <w:rFonts w:cs="Calibri"/>
                <w:color w:val="404040"/>
                <w:sz w:val="20"/>
                <w:szCs w:val="20"/>
              </w:rPr>
              <w:t>$</w:t>
            </w:r>
          </w:p>
        </w:tc>
        <w:tc>
          <w:tcPr>
            <w:tcW w:w="1620" w:type="dxa"/>
            <w:vAlign w:val="center"/>
          </w:tcPr>
          <w:p w14:paraId="00A00914" w14:textId="77777777" w:rsidR="00686B63" w:rsidRPr="00E6460A" w:rsidRDefault="00686B63">
            <w:pPr>
              <w:rPr>
                <w:rFonts w:cs="Calibri"/>
                <w:color w:val="404040"/>
                <w:sz w:val="20"/>
                <w:szCs w:val="20"/>
              </w:rPr>
            </w:pPr>
            <w:r>
              <w:rPr>
                <w:rFonts w:cs="Calibri"/>
                <w:color w:val="404040"/>
                <w:sz w:val="20"/>
                <w:szCs w:val="20"/>
              </w:rPr>
              <w:t>$</w:t>
            </w:r>
          </w:p>
        </w:tc>
        <w:tc>
          <w:tcPr>
            <w:tcW w:w="1345" w:type="dxa"/>
            <w:vAlign w:val="center"/>
          </w:tcPr>
          <w:p w14:paraId="16890070"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682ED03B" w14:textId="77777777">
        <w:tc>
          <w:tcPr>
            <w:tcW w:w="1885" w:type="dxa"/>
            <w:vAlign w:val="center"/>
          </w:tcPr>
          <w:p w14:paraId="2AF05DE0" w14:textId="77777777" w:rsidR="00686B63" w:rsidRPr="00E6460A" w:rsidRDefault="00686B63">
            <w:pPr>
              <w:rPr>
                <w:rFonts w:cs="Calibri"/>
                <w:color w:val="404040"/>
                <w:sz w:val="20"/>
                <w:szCs w:val="20"/>
              </w:rPr>
            </w:pPr>
          </w:p>
        </w:tc>
        <w:tc>
          <w:tcPr>
            <w:tcW w:w="2970" w:type="dxa"/>
            <w:vAlign w:val="center"/>
          </w:tcPr>
          <w:p w14:paraId="624E15FB" w14:textId="77777777" w:rsidR="00686B63" w:rsidRPr="00E6460A" w:rsidRDefault="00686B63">
            <w:pPr>
              <w:rPr>
                <w:rFonts w:cs="Calibri"/>
                <w:color w:val="404040"/>
                <w:sz w:val="20"/>
                <w:szCs w:val="20"/>
              </w:rPr>
            </w:pPr>
          </w:p>
        </w:tc>
        <w:tc>
          <w:tcPr>
            <w:tcW w:w="1530" w:type="dxa"/>
            <w:vAlign w:val="center"/>
          </w:tcPr>
          <w:p w14:paraId="68AE17D5" w14:textId="77777777" w:rsidR="00686B63" w:rsidRPr="00E6460A" w:rsidRDefault="00686B63">
            <w:pPr>
              <w:rPr>
                <w:rFonts w:cs="Calibri"/>
                <w:color w:val="404040"/>
                <w:sz w:val="20"/>
                <w:szCs w:val="20"/>
              </w:rPr>
            </w:pPr>
            <w:r>
              <w:rPr>
                <w:rFonts w:cs="Calibri"/>
                <w:color w:val="404040"/>
                <w:sz w:val="20"/>
                <w:szCs w:val="20"/>
              </w:rPr>
              <w:t>$</w:t>
            </w:r>
          </w:p>
        </w:tc>
        <w:tc>
          <w:tcPr>
            <w:tcW w:w="1620" w:type="dxa"/>
            <w:vAlign w:val="center"/>
          </w:tcPr>
          <w:p w14:paraId="79D54036" w14:textId="77777777" w:rsidR="00686B63" w:rsidRPr="00E6460A" w:rsidRDefault="00686B63">
            <w:pPr>
              <w:rPr>
                <w:rFonts w:cs="Calibri"/>
                <w:color w:val="404040"/>
                <w:sz w:val="20"/>
                <w:szCs w:val="20"/>
              </w:rPr>
            </w:pPr>
            <w:r>
              <w:rPr>
                <w:rFonts w:cs="Calibri"/>
                <w:color w:val="404040"/>
                <w:sz w:val="20"/>
                <w:szCs w:val="20"/>
              </w:rPr>
              <w:t>$</w:t>
            </w:r>
          </w:p>
        </w:tc>
        <w:tc>
          <w:tcPr>
            <w:tcW w:w="1345" w:type="dxa"/>
            <w:vAlign w:val="center"/>
          </w:tcPr>
          <w:p w14:paraId="050D3ECC"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79C35378" w14:textId="77777777">
        <w:tc>
          <w:tcPr>
            <w:tcW w:w="1885" w:type="dxa"/>
            <w:vAlign w:val="center"/>
          </w:tcPr>
          <w:p w14:paraId="66F74325" w14:textId="77777777" w:rsidR="00686B63" w:rsidRPr="00E6460A" w:rsidRDefault="00686B63">
            <w:pPr>
              <w:rPr>
                <w:rFonts w:cs="Calibri"/>
                <w:color w:val="404040"/>
                <w:sz w:val="20"/>
                <w:szCs w:val="20"/>
              </w:rPr>
            </w:pPr>
          </w:p>
        </w:tc>
        <w:tc>
          <w:tcPr>
            <w:tcW w:w="2970" w:type="dxa"/>
            <w:vAlign w:val="center"/>
          </w:tcPr>
          <w:p w14:paraId="36D7C8DF" w14:textId="77777777" w:rsidR="00686B63" w:rsidRPr="00E6460A" w:rsidRDefault="00686B63">
            <w:pPr>
              <w:rPr>
                <w:rFonts w:cs="Calibri"/>
                <w:color w:val="404040"/>
                <w:sz w:val="20"/>
                <w:szCs w:val="20"/>
              </w:rPr>
            </w:pPr>
          </w:p>
        </w:tc>
        <w:tc>
          <w:tcPr>
            <w:tcW w:w="1530" w:type="dxa"/>
            <w:vAlign w:val="center"/>
          </w:tcPr>
          <w:p w14:paraId="0F41D21B" w14:textId="77777777" w:rsidR="00686B63" w:rsidRPr="00E6460A" w:rsidRDefault="00686B63">
            <w:pPr>
              <w:rPr>
                <w:rFonts w:cs="Calibri"/>
                <w:color w:val="404040"/>
                <w:sz w:val="20"/>
                <w:szCs w:val="20"/>
              </w:rPr>
            </w:pPr>
            <w:r>
              <w:rPr>
                <w:rFonts w:cs="Calibri"/>
                <w:color w:val="404040"/>
                <w:sz w:val="20"/>
                <w:szCs w:val="20"/>
              </w:rPr>
              <w:t>$</w:t>
            </w:r>
          </w:p>
        </w:tc>
        <w:tc>
          <w:tcPr>
            <w:tcW w:w="1620" w:type="dxa"/>
            <w:vAlign w:val="center"/>
          </w:tcPr>
          <w:p w14:paraId="6B260709" w14:textId="77777777" w:rsidR="00686B63" w:rsidRPr="00E6460A" w:rsidRDefault="00686B63">
            <w:pPr>
              <w:rPr>
                <w:rFonts w:cs="Calibri"/>
                <w:color w:val="404040"/>
                <w:sz w:val="20"/>
                <w:szCs w:val="20"/>
              </w:rPr>
            </w:pPr>
            <w:r>
              <w:rPr>
                <w:rFonts w:cs="Calibri"/>
                <w:color w:val="404040"/>
                <w:sz w:val="20"/>
                <w:szCs w:val="20"/>
              </w:rPr>
              <w:t>$</w:t>
            </w:r>
          </w:p>
        </w:tc>
        <w:tc>
          <w:tcPr>
            <w:tcW w:w="1345" w:type="dxa"/>
            <w:vAlign w:val="center"/>
          </w:tcPr>
          <w:p w14:paraId="2CE8CB13"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2C8BF424" w14:textId="77777777">
        <w:tc>
          <w:tcPr>
            <w:tcW w:w="1885" w:type="dxa"/>
            <w:tcBorders>
              <w:right w:val="single" w:sz="4" w:space="0" w:color="FFFFFF" w:themeColor="background1"/>
            </w:tcBorders>
            <w:vAlign w:val="center"/>
          </w:tcPr>
          <w:p w14:paraId="55660BF1" w14:textId="77777777" w:rsidR="00686B63" w:rsidRPr="00E6460A" w:rsidRDefault="00686B63">
            <w:pPr>
              <w:jc w:val="right"/>
              <w:rPr>
                <w:rFonts w:cs="Calibri"/>
                <w:color w:val="404040"/>
                <w:sz w:val="20"/>
                <w:szCs w:val="20"/>
              </w:rPr>
            </w:pPr>
          </w:p>
        </w:tc>
        <w:tc>
          <w:tcPr>
            <w:tcW w:w="2970" w:type="dxa"/>
            <w:tcBorders>
              <w:left w:val="single" w:sz="4" w:space="0" w:color="FFFFFF" w:themeColor="background1"/>
            </w:tcBorders>
            <w:vAlign w:val="center"/>
          </w:tcPr>
          <w:p w14:paraId="46E50560" w14:textId="77777777" w:rsidR="00686B63" w:rsidRPr="00E6460A" w:rsidRDefault="00686B63">
            <w:pPr>
              <w:jc w:val="right"/>
              <w:rPr>
                <w:rFonts w:cs="Calibri"/>
                <w:color w:val="404040"/>
                <w:sz w:val="20"/>
                <w:szCs w:val="20"/>
              </w:rPr>
            </w:pPr>
            <w:r w:rsidRPr="00E6460A">
              <w:rPr>
                <w:rFonts w:cs="Calibri"/>
                <w:color w:val="404040"/>
                <w:sz w:val="20"/>
                <w:szCs w:val="20"/>
              </w:rPr>
              <w:t xml:space="preserve">Total for </w:t>
            </w:r>
            <w:r>
              <w:rPr>
                <w:rFonts w:cs="Calibri"/>
                <w:color w:val="404040"/>
                <w:sz w:val="20"/>
                <w:szCs w:val="20"/>
              </w:rPr>
              <w:t>C</w:t>
            </w:r>
            <w:r w:rsidRPr="00E6460A">
              <w:rPr>
                <w:rFonts w:cs="Calibri"/>
                <w:color w:val="404040"/>
                <w:sz w:val="20"/>
                <w:szCs w:val="20"/>
              </w:rPr>
              <w:t xml:space="preserve">ontracted </w:t>
            </w:r>
            <w:r>
              <w:rPr>
                <w:rFonts w:cs="Calibri"/>
                <w:color w:val="404040"/>
                <w:sz w:val="20"/>
                <w:szCs w:val="20"/>
              </w:rPr>
              <w:t>S</w:t>
            </w:r>
            <w:r w:rsidRPr="00E6460A">
              <w:rPr>
                <w:rFonts w:cs="Calibri"/>
                <w:color w:val="404040"/>
                <w:sz w:val="20"/>
                <w:szCs w:val="20"/>
              </w:rPr>
              <w:t>ervices:</w:t>
            </w:r>
          </w:p>
        </w:tc>
        <w:tc>
          <w:tcPr>
            <w:tcW w:w="1530" w:type="dxa"/>
            <w:vAlign w:val="center"/>
          </w:tcPr>
          <w:p w14:paraId="5B0C1222" w14:textId="77777777" w:rsidR="00686B63" w:rsidRPr="00E6460A" w:rsidRDefault="00686B63">
            <w:pPr>
              <w:rPr>
                <w:rFonts w:cs="Calibri"/>
                <w:color w:val="404040"/>
                <w:sz w:val="20"/>
                <w:szCs w:val="20"/>
              </w:rPr>
            </w:pPr>
            <w:r>
              <w:rPr>
                <w:rFonts w:cs="Calibri"/>
                <w:color w:val="404040"/>
                <w:sz w:val="20"/>
                <w:szCs w:val="20"/>
              </w:rPr>
              <w:t>$</w:t>
            </w:r>
          </w:p>
        </w:tc>
        <w:tc>
          <w:tcPr>
            <w:tcW w:w="1620" w:type="dxa"/>
            <w:vAlign w:val="center"/>
          </w:tcPr>
          <w:p w14:paraId="79208F85" w14:textId="77777777" w:rsidR="00686B63" w:rsidRPr="00E6460A" w:rsidRDefault="00686B63">
            <w:pPr>
              <w:rPr>
                <w:rFonts w:cs="Calibri"/>
                <w:color w:val="404040"/>
                <w:sz w:val="20"/>
                <w:szCs w:val="20"/>
              </w:rPr>
            </w:pPr>
            <w:r>
              <w:rPr>
                <w:rFonts w:cs="Calibri"/>
                <w:color w:val="404040"/>
                <w:sz w:val="20"/>
                <w:szCs w:val="20"/>
              </w:rPr>
              <w:t>$</w:t>
            </w:r>
          </w:p>
        </w:tc>
        <w:tc>
          <w:tcPr>
            <w:tcW w:w="1345" w:type="dxa"/>
            <w:vAlign w:val="center"/>
          </w:tcPr>
          <w:p w14:paraId="712ED41B" w14:textId="77777777" w:rsidR="00686B63" w:rsidRPr="00E6460A" w:rsidRDefault="00686B63">
            <w:pPr>
              <w:rPr>
                <w:rFonts w:cs="Calibri"/>
                <w:color w:val="404040"/>
                <w:sz w:val="20"/>
                <w:szCs w:val="20"/>
              </w:rPr>
            </w:pPr>
            <w:r>
              <w:rPr>
                <w:rFonts w:cs="Calibri"/>
                <w:color w:val="404040"/>
                <w:sz w:val="20"/>
                <w:szCs w:val="20"/>
              </w:rPr>
              <w:t>$</w:t>
            </w:r>
          </w:p>
        </w:tc>
      </w:tr>
    </w:tbl>
    <w:p w14:paraId="1021C4F3" w14:textId="77777777" w:rsidR="00686B63" w:rsidRPr="00E6460A" w:rsidRDefault="00686B63" w:rsidP="00686B63">
      <w:pPr>
        <w:rPr>
          <w:color w:val="auto"/>
          <w:szCs w:val="20"/>
        </w:rPr>
      </w:pPr>
      <w:r w:rsidRPr="00E6460A">
        <w:rPr>
          <w:szCs w:val="20"/>
        </w:rPr>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686B63" w:rsidRPr="00E6460A" w14:paraId="1B46C21F" w14:textId="77777777">
        <w:tc>
          <w:tcPr>
            <w:tcW w:w="9350" w:type="dxa"/>
          </w:tcPr>
          <w:p w14:paraId="7A8D56C5" w14:textId="77777777" w:rsidR="00686B63" w:rsidRPr="00E6460A" w:rsidRDefault="00686B63">
            <w:pPr>
              <w:rPr>
                <w:sz w:val="20"/>
                <w:szCs w:val="20"/>
              </w:rPr>
            </w:pPr>
            <w:r w:rsidRPr="00E6460A">
              <w:rPr>
                <w:iCs/>
                <w:sz w:val="20"/>
                <w:szCs w:val="20"/>
              </w:rPr>
              <w:t>Type response here.</w:t>
            </w:r>
          </w:p>
        </w:tc>
      </w:tr>
    </w:tbl>
    <w:p w14:paraId="0491F12A" w14:textId="77777777" w:rsidR="00686B63" w:rsidRDefault="00686B63" w:rsidP="00686B63">
      <w:bookmarkStart w:id="45" w:name="_Toc109375745"/>
    </w:p>
    <w:p w14:paraId="6DDD79D3" w14:textId="77777777" w:rsidR="00686B63" w:rsidRPr="00E6460A" w:rsidRDefault="00686B63" w:rsidP="00836250">
      <w:pPr>
        <w:pStyle w:val="Heading2"/>
        <w:rPr>
          <w:color w:val="auto"/>
        </w:rPr>
      </w:pPr>
      <w:r w:rsidRPr="00E6460A">
        <w:t xml:space="preserve">3. Supplies </w:t>
      </w:r>
      <w:bookmarkEnd w:id="45"/>
      <w:r>
        <w:t>and</w:t>
      </w:r>
      <w:r w:rsidRPr="00E6460A">
        <w:t xml:space="preserve"> </w:t>
      </w:r>
      <w:r>
        <w:t>M</w:t>
      </w:r>
      <w:r w:rsidRPr="00E6460A">
        <w:t>aterials</w:t>
      </w:r>
    </w:p>
    <w:tbl>
      <w:tblPr>
        <w:tblStyle w:val="TableGrid"/>
        <w:tblW w:w="0" w:type="auto"/>
        <w:tblLook w:val="04A0" w:firstRow="1" w:lastRow="0" w:firstColumn="1" w:lastColumn="0" w:noHBand="0" w:noVBand="1"/>
      </w:tblPr>
      <w:tblGrid>
        <w:gridCol w:w="1795"/>
        <w:gridCol w:w="2880"/>
        <w:gridCol w:w="1710"/>
        <w:gridCol w:w="1530"/>
        <w:gridCol w:w="1435"/>
      </w:tblGrid>
      <w:tr w:rsidR="00686B63" w:rsidRPr="00E6460A" w14:paraId="6EEEBFED" w14:textId="77777777">
        <w:tc>
          <w:tcPr>
            <w:tcW w:w="1795" w:type="dxa"/>
            <w:shd w:val="clear" w:color="auto" w:fill="404040" w:themeFill="text1" w:themeFillTint="BF"/>
            <w:vAlign w:val="center"/>
          </w:tcPr>
          <w:p w14:paraId="64977BE0"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Line item</w:t>
            </w:r>
          </w:p>
        </w:tc>
        <w:tc>
          <w:tcPr>
            <w:tcW w:w="2880" w:type="dxa"/>
            <w:shd w:val="clear" w:color="auto" w:fill="404040" w:themeFill="text1" w:themeFillTint="BF"/>
            <w:vAlign w:val="center"/>
          </w:tcPr>
          <w:p w14:paraId="227833B1"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Calculation</w:t>
            </w:r>
          </w:p>
        </w:tc>
        <w:tc>
          <w:tcPr>
            <w:tcW w:w="1710" w:type="dxa"/>
            <w:shd w:val="clear" w:color="auto" w:fill="404040" w:themeFill="text1" w:themeFillTint="BF"/>
            <w:vAlign w:val="center"/>
          </w:tcPr>
          <w:p w14:paraId="7863D5AE"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Requested</w:t>
            </w:r>
          </w:p>
        </w:tc>
        <w:tc>
          <w:tcPr>
            <w:tcW w:w="1530" w:type="dxa"/>
            <w:shd w:val="clear" w:color="auto" w:fill="404040" w:themeFill="text1" w:themeFillTint="BF"/>
            <w:vAlign w:val="center"/>
          </w:tcPr>
          <w:p w14:paraId="29095FE2"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In-Kind</w:t>
            </w:r>
          </w:p>
        </w:tc>
        <w:tc>
          <w:tcPr>
            <w:tcW w:w="1435" w:type="dxa"/>
            <w:shd w:val="clear" w:color="auto" w:fill="404040" w:themeFill="text1" w:themeFillTint="BF"/>
            <w:vAlign w:val="center"/>
          </w:tcPr>
          <w:p w14:paraId="67B03BB0"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Total</w:t>
            </w:r>
          </w:p>
        </w:tc>
      </w:tr>
      <w:tr w:rsidR="00686B63" w:rsidRPr="00E6460A" w14:paraId="4452FAC7" w14:textId="77777777">
        <w:tc>
          <w:tcPr>
            <w:tcW w:w="1795" w:type="dxa"/>
            <w:vAlign w:val="center"/>
          </w:tcPr>
          <w:p w14:paraId="5845E401" w14:textId="77777777" w:rsidR="00686B63" w:rsidRPr="00E6460A" w:rsidRDefault="00686B63">
            <w:pPr>
              <w:rPr>
                <w:rFonts w:cs="Calibri"/>
                <w:color w:val="404040"/>
                <w:sz w:val="20"/>
                <w:szCs w:val="20"/>
              </w:rPr>
            </w:pPr>
          </w:p>
        </w:tc>
        <w:tc>
          <w:tcPr>
            <w:tcW w:w="2880" w:type="dxa"/>
            <w:vAlign w:val="center"/>
          </w:tcPr>
          <w:p w14:paraId="0C48CC6A" w14:textId="77777777" w:rsidR="00686B63" w:rsidRPr="00E6460A" w:rsidRDefault="00686B63">
            <w:pPr>
              <w:rPr>
                <w:rFonts w:cs="Calibri"/>
                <w:color w:val="404040"/>
                <w:sz w:val="20"/>
                <w:szCs w:val="20"/>
              </w:rPr>
            </w:pPr>
          </w:p>
        </w:tc>
        <w:tc>
          <w:tcPr>
            <w:tcW w:w="1710" w:type="dxa"/>
            <w:vAlign w:val="center"/>
          </w:tcPr>
          <w:p w14:paraId="5FD6AE03"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49DE8913"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793D6B86"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0E59CA70" w14:textId="77777777">
        <w:tc>
          <w:tcPr>
            <w:tcW w:w="1795" w:type="dxa"/>
            <w:vAlign w:val="center"/>
          </w:tcPr>
          <w:p w14:paraId="3E6B6AF3" w14:textId="77777777" w:rsidR="00686B63" w:rsidRPr="00E6460A" w:rsidRDefault="00686B63">
            <w:pPr>
              <w:rPr>
                <w:rFonts w:cs="Calibri"/>
                <w:color w:val="404040"/>
                <w:sz w:val="20"/>
                <w:szCs w:val="20"/>
              </w:rPr>
            </w:pPr>
          </w:p>
        </w:tc>
        <w:tc>
          <w:tcPr>
            <w:tcW w:w="2880" w:type="dxa"/>
            <w:vAlign w:val="center"/>
          </w:tcPr>
          <w:p w14:paraId="39F2D122" w14:textId="77777777" w:rsidR="00686B63" w:rsidRPr="00E6460A" w:rsidRDefault="00686B63">
            <w:pPr>
              <w:rPr>
                <w:rFonts w:cs="Calibri"/>
                <w:color w:val="404040"/>
                <w:sz w:val="20"/>
                <w:szCs w:val="20"/>
              </w:rPr>
            </w:pPr>
          </w:p>
        </w:tc>
        <w:tc>
          <w:tcPr>
            <w:tcW w:w="1710" w:type="dxa"/>
            <w:vAlign w:val="center"/>
          </w:tcPr>
          <w:p w14:paraId="334DCB8F"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4A870E5B"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3A3E97FE"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2996E2C9" w14:textId="77777777">
        <w:tc>
          <w:tcPr>
            <w:tcW w:w="1795" w:type="dxa"/>
            <w:vAlign w:val="center"/>
          </w:tcPr>
          <w:p w14:paraId="25B7D207" w14:textId="77777777" w:rsidR="00686B63" w:rsidRPr="00E6460A" w:rsidRDefault="00686B63">
            <w:pPr>
              <w:rPr>
                <w:rFonts w:cs="Calibri"/>
                <w:color w:val="404040"/>
                <w:sz w:val="20"/>
                <w:szCs w:val="20"/>
              </w:rPr>
            </w:pPr>
          </w:p>
        </w:tc>
        <w:tc>
          <w:tcPr>
            <w:tcW w:w="2880" w:type="dxa"/>
            <w:vAlign w:val="center"/>
          </w:tcPr>
          <w:p w14:paraId="180117E2" w14:textId="77777777" w:rsidR="00686B63" w:rsidRPr="00E6460A" w:rsidRDefault="00686B63">
            <w:pPr>
              <w:rPr>
                <w:rFonts w:cs="Calibri"/>
                <w:color w:val="404040"/>
                <w:sz w:val="20"/>
                <w:szCs w:val="20"/>
              </w:rPr>
            </w:pPr>
          </w:p>
        </w:tc>
        <w:tc>
          <w:tcPr>
            <w:tcW w:w="1710" w:type="dxa"/>
            <w:vAlign w:val="center"/>
          </w:tcPr>
          <w:p w14:paraId="7CFDFB8F"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36A8A193"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7E4B4B5B"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329257AF" w14:textId="77777777">
        <w:tc>
          <w:tcPr>
            <w:tcW w:w="1795" w:type="dxa"/>
            <w:vAlign w:val="center"/>
          </w:tcPr>
          <w:p w14:paraId="1C871542" w14:textId="77777777" w:rsidR="00686B63" w:rsidRPr="00E6460A" w:rsidRDefault="00686B63">
            <w:pPr>
              <w:rPr>
                <w:rFonts w:cs="Calibri"/>
                <w:color w:val="404040"/>
                <w:sz w:val="20"/>
                <w:szCs w:val="20"/>
              </w:rPr>
            </w:pPr>
          </w:p>
        </w:tc>
        <w:tc>
          <w:tcPr>
            <w:tcW w:w="2880" w:type="dxa"/>
            <w:vAlign w:val="center"/>
          </w:tcPr>
          <w:p w14:paraId="05474F76" w14:textId="77777777" w:rsidR="00686B63" w:rsidRPr="00E6460A" w:rsidRDefault="00686B63">
            <w:pPr>
              <w:rPr>
                <w:rFonts w:cs="Calibri"/>
                <w:color w:val="404040"/>
                <w:sz w:val="20"/>
                <w:szCs w:val="20"/>
              </w:rPr>
            </w:pPr>
          </w:p>
        </w:tc>
        <w:tc>
          <w:tcPr>
            <w:tcW w:w="1710" w:type="dxa"/>
            <w:vAlign w:val="center"/>
          </w:tcPr>
          <w:p w14:paraId="1BC0041D"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306A8063"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00CC241F"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33BE0D47" w14:textId="77777777">
        <w:tc>
          <w:tcPr>
            <w:tcW w:w="1795" w:type="dxa"/>
            <w:tcBorders>
              <w:right w:val="single" w:sz="4" w:space="0" w:color="FFFFFF" w:themeColor="background1"/>
            </w:tcBorders>
            <w:vAlign w:val="center"/>
          </w:tcPr>
          <w:p w14:paraId="333AA4AD" w14:textId="77777777" w:rsidR="00686B63" w:rsidRPr="00E6460A" w:rsidRDefault="00686B63">
            <w:pPr>
              <w:jc w:val="right"/>
              <w:rPr>
                <w:rFonts w:cs="Calibri"/>
                <w:color w:val="404040"/>
                <w:sz w:val="20"/>
                <w:szCs w:val="20"/>
              </w:rPr>
            </w:pPr>
          </w:p>
        </w:tc>
        <w:tc>
          <w:tcPr>
            <w:tcW w:w="2880" w:type="dxa"/>
            <w:tcBorders>
              <w:left w:val="single" w:sz="4" w:space="0" w:color="FFFFFF" w:themeColor="background1"/>
            </w:tcBorders>
            <w:vAlign w:val="center"/>
          </w:tcPr>
          <w:p w14:paraId="6BCC467E" w14:textId="77777777" w:rsidR="00686B63" w:rsidRPr="00E6460A" w:rsidRDefault="00686B63">
            <w:pPr>
              <w:jc w:val="right"/>
              <w:rPr>
                <w:rFonts w:cs="Calibri"/>
                <w:color w:val="404040"/>
                <w:sz w:val="20"/>
                <w:szCs w:val="20"/>
              </w:rPr>
            </w:pPr>
            <w:r w:rsidRPr="00E6460A">
              <w:rPr>
                <w:rFonts w:cs="Calibri"/>
                <w:color w:val="404040"/>
                <w:sz w:val="20"/>
                <w:szCs w:val="20"/>
              </w:rPr>
              <w:t xml:space="preserve">Total </w:t>
            </w:r>
            <w:r>
              <w:rPr>
                <w:rFonts w:cs="Calibri"/>
                <w:color w:val="404040"/>
                <w:sz w:val="20"/>
                <w:szCs w:val="20"/>
              </w:rPr>
              <w:t>S</w:t>
            </w:r>
            <w:r w:rsidRPr="00E6460A">
              <w:rPr>
                <w:rFonts w:cs="Calibri"/>
                <w:color w:val="404040"/>
                <w:sz w:val="20"/>
                <w:szCs w:val="20"/>
              </w:rPr>
              <w:t xml:space="preserve">upplies </w:t>
            </w:r>
            <w:r>
              <w:rPr>
                <w:rFonts w:cs="Calibri"/>
                <w:color w:val="404040"/>
                <w:sz w:val="20"/>
                <w:szCs w:val="20"/>
              </w:rPr>
              <w:t>and</w:t>
            </w:r>
            <w:r w:rsidRPr="00E6460A">
              <w:rPr>
                <w:rFonts w:cs="Calibri"/>
                <w:color w:val="404040"/>
                <w:sz w:val="20"/>
                <w:szCs w:val="20"/>
              </w:rPr>
              <w:t xml:space="preserve"> </w:t>
            </w:r>
            <w:r>
              <w:rPr>
                <w:rFonts w:cs="Calibri"/>
                <w:color w:val="404040"/>
                <w:sz w:val="20"/>
                <w:szCs w:val="20"/>
              </w:rPr>
              <w:t>M</w:t>
            </w:r>
            <w:r w:rsidRPr="00E6460A">
              <w:rPr>
                <w:rFonts w:cs="Calibri"/>
                <w:color w:val="404040"/>
                <w:sz w:val="20"/>
                <w:szCs w:val="20"/>
              </w:rPr>
              <w:t>aterials:</w:t>
            </w:r>
          </w:p>
        </w:tc>
        <w:tc>
          <w:tcPr>
            <w:tcW w:w="1710" w:type="dxa"/>
            <w:vAlign w:val="center"/>
          </w:tcPr>
          <w:p w14:paraId="16B93677"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5A6B37A4"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5E426232" w14:textId="77777777" w:rsidR="00686B63" w:rsidRPr="00E6460A" w:rsidRDefault="00686B63">
            <w:pPr>
              <w:rPr>
                <w:rFonts w:cs="Calibri"/>
                <w:color w:val="404040"/>
                <w:sz w:val="20"/>
                <w:szCs w:val="20"/>
              </w:rPr>
            </w:pPr>
            <w:r>
              <w:rPr>
                <w:rFonts w:cs="Calibri"/>
                <w:color w:val="404040"/>
                <w:sz w:val="20"/>
                <w:szCs w:val="20"/>
              </w:rPr>
              <w:t>$</w:t>
            </w:r>
          </w:p>
        </w:tc>
      </w:tr>
    </w:tbl>
    <w:p w14:paraId="1D1032F7" w14:textId="77777777" w:rsidR="00686B63" w:rsidRPr="00E6460A" w:rsidRDefault="00686B63" w:rsidP="00686B63">
      <w:pPr>
        <w:rPr>
          <w:color w:val="auto"/>
          <w:szCs w:val="20"/>
        </w:rPr>
      </w:pPr>
      <w:r w:rsidRPr="00E6460A">
        <w:rPr>
          <w:szCs w:val="20"/>
        </w:rPr>
        <w:t xml:space="preserve">Using the space below, explain how the costs for supplies </w:t>
      </w:r>
      <w:r>
        <w:rPr>
          <w:szCs w:val="20"/>
        </w:rPr>
        <w:t>and</w:t>
      </w:r>
      <w:r w:rsidRPr="00E6460A">
        <w:rPr>
          <w:szCs w:val="20"/>
        </w:rPr>
        <w:t xml:space="preserve"> materials above are necessary, reasonable, and cost-effective. </w:t>
      </w:r>
    </w:p>
    <w:tbl>
      <w:tblPr>
        <w:tblStyle w:val="TableGrid"/>
        <w:tblW w:w="0" w:type="auto"/>
        <w:tblLook w:val="04A0" w:firstRow="1" w:lastRow="0" w:firstColumn="1" w:lastColumn="0" w:noHBand="0" w:noVBand="1"/>
      </w:tblPr>
      <w:tblGrid>
        <w:gridCol w:w="9350"/>
      </w:tblGrid>
      <w:tr w:rsidR="00686B63" w:rsidRPr="00E6460A" w14:paraId="7148C76D" w14:textId="77777777">
        <w:tc>
          <w:tcPr>
            <w:tcW w:w="9350" w:type="dxa"/>
          </w:tcPr>
          <w:p w14:paraId="117FDCDD" w14:textId="77777777" w:rsidR="00686B63" w:rsidRPr="00E6460A" w:rsidRDefault="00686B63">
            <w:pPr>
              <w:rPr>
                <w:sz w:val="20"/>
                <w:szCs w:val="20"/>
              </w:rPr>
            </w:pPr>
            <w:r w:rsidRPr="00E6460A">
              <w:rPr>
                <w:iCs/>
                <w:sz w:val="20"/>
                <w:szCs w:val="20"/>
              </w:rPr>
              <w:t>Type response here.</w:t>
            </w:r>
          </w:p>
        </w:tc>
      </w:tr>
    </w:tbl>
    <w:p w14:paraId="1C8DC6B2" w14:textId="77777777" w:rsidR="00836250" w:rsidRDefault="00836250" w:rsidP="00836250">
      <w:bookmarkStart w:id="46" w:name="_Toc109375746"/>
    </w:p>
    <w:p w14:paraId="21EAA392" w14:textId="77777777" w:rsidR="00836250" w:rsidRDefault="00836250">
      <w:pPr>
        <w:spacing w:before="0" w:after="160" w:line="259" w:lineRule="auto"/>
        <w:rPr>
          <w:rFonts w:ascii="Montserrat SemiBold" w:hAnsi="Montserrat SemiBold"/>
          <w:b/>
          <w:szCs w:val="18"/>
        </w:rPr>
      </w:pPr>
      <w:r>
        <w:br w:type="page"/>
      </w:r>
    </w:p>
    <w:p w14:paraId="101782D5" w14:textId="060C5377" w:rsidR="00686B63" w:rsidRPr="00E6460A" w:rsidRDefault="00686B63" w:rsidP="00836250">
      <w:pPr>
        <w:pStyle w:val="Heading2"/>
        <w:rPr>
          <w:color w:val="auto"/>
        </w:rPr>
      </w:pPr>
      <w:r w:rsidRPr="00E6460A">
        <w:t xml:space="preserve">4. Other </w:t>
      </w:r>
      <w:bookmarkEnd w:id="46"/>
      <w:r>
        <w:t>C</w:t>
      </w:r>
      <w:r w:rsidRPr="00E6460A">
        <w:t>harges</w:t>
      </w:r>
    </w:p>
    <w:tbl>
      <w:tblPr>
        <w:tblStyle w:val="TableGrid"/>
        <w:tblW w:w="0" w:type="auto"/>
        <w:tblLook w:val="04A0" w:firstRow="1" w:lastRow="0" w:firstColumn="1" w:lastColumn="0" w:noHBand="0" w:noVBand="1"/>
      </w:tblPr>
      <w:tblGrid>
        <w:gridCol w:w="1795"/>
        <w:gridCol w:w="2880"/>
        <w:gridCol w:w="1710"/>
        <w:gridCol w:w="1530"/>
        <w:gridCol w:w="1435"/>
      </w:tblGrid>
      <w:tr w:rsidR="00686B63" w:rsidRPr="00E6460A" w14:paraId="55DBF1CB" w14:textId="77777777">
        <w:tc>
          <w:tcPr>
            <w:tcW w:w="1795" w:type="dxa"/>
            <w:shd w:val="clear" w:color="auto" w:fill="404040" w:themeFill="text1" w:themeFillTint="BF"/>
            <w:vAlign w:val="center"/>
          </w:tcPr>
          <w:p w14:paraId="7102DDF2"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Line item</w:t>
            </w:r>
          </w:p>
        </w:tc>
        <w:tc>
          <w:tcPr>
            <w:tcW w:w="2880" w:type="dxa"/>
            <w:shd w:val="clear" w:color="auto" w:fill="404040" w:themeFill="text1" w:themeFillTint="BF"/>
            <w:vAlign w:val="center"/>
          </w:tcPr>
          <w:p w14:paraId="16099270"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Calculation</w:t>
            </w:r>
          </w:p>
        </w:tc>
        <w:tc>
          <w:tcPr>
            <w:tcW w:w="1710" w:type="dxa"/>
            <w:shd w:val="clear" w:color="auto" w:fill="404040" w:themeFill="text1" w:themeFillTint="BF"/>
            <w:vAlign w:val="center"/>
          </w:tcPr>
          <w:p w14:paraId="0843A08B"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Requested</w:t>
            </w:r>
          </w:p>
        </w:tc>
        <w:tc>
          <w:tcPr>
            <w:tcW w:w="1530" w:type="dxa"/>
            <w:shd w:val="clear" w:color="auto" w:fill="404040" w:themeFill="text1" w:themeFillTint="BF"/>
            <w:vAlign w:val="center"/>
          </w:tcPr>
          <w:p w14:paraId="25729D69"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In-Kind</w:t>
            </w:r>
          </w:p>
        </w:tc>
        <w:tc>
          <w:tcPr>
            <w:tcW w:w="1435" w:type="dxa"/>
            <w:shd w:val="clear" w:color="auto" w:fill="404040" w:themeFill="text1" w:themeFillTint="BF"/>
            <w:vAlign w:val="center"/>
          </w:tcPr>
          <w:p w14:paraId="390D7F5D"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Total</w:t>
            </w:r>
          </w:p>
        </w:tc>
      </w:tr>
      <w:tr w:rsidR="00686B63" w:rsidRPr="00E6460A" w14:paraId="62975B25" w14:textId="77777777">
        <w:tc>
          <w:tcPr>
            <w:tcW w:w="1795" w:type="dxa"/>
            <w:vAlign w:val="center"/>
          </w:tcPr>
          <w:p w14:paraId="71D7DEDF" w14:textId="77777777" w:rsidR="00686B63" w:rsidRPr="00E6460A" w:rsidRDefault="00686B63">
            <w:pPr>
              <w:rPr>
                <w:rFonts w:cs="Calibri"/>
                <w:color w:val="404040"/>
                <w:sz w:val="20"/>
                <w:szCs w:val="20"/>
              </w:rPr>
            </w:pPr>
          </w:p>
        </w:tc>
        <w:tc>
          <w:tcPr>
            <w:tcW w:w="2880" w:type="dxa"/>
            <w:vAlign w:val="center"/>
          </w:tcPr>
          <w:p w14:paraId="018E00F5" w14:textId="77777777" w:rsidR="00686B63" w:rsidRPr="00E6460A" w:rsidRDefault="00686B63">
            <w:pPr>
              <w:rPr>
                <w:rFonts w:cs="Calibri"/>
                <w:color w:val="404040"/>
                <w:sz w:val="20"/>
                <w:szCs w:val="20"/>
              </w:rPr>
            </w:pPr>
          </w:p>
        </w:tc>
        <w:tc>
          <w:tcPr>
            <w:tcW w:w="1710" w:type="dxa"/>
            <w:vAlign w:val="center"/>
          </w:tcPr>
          <w:p w14:paraId="3FC778DE"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6274A986"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30986CEC"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4D770F3F" w14:textId="77777777">
        <w:tc>
          <w:tcPr>
            <w:tcW w:w="1795" w:type="dxa"/>
            <w:vAlign w:val="center"/>
          </w:tcPr>
          <w:p w14:paraId="63908A3C" w14:textId="77777777" w:rsidR="00686B63" w:rsidRPr="00E6460A" w:rsidRDefault="00686B63">
            <w:pPr>
              <w:rPr>
                <w:rFonts w:cs="Calibri"/>
                <w:color w:val="404040"/>
                <w:sz w:val="20"/>
                <w:szCs w:val="20"/>
              </w:rPr>
            </w:pPr>
          </w:p>
        </w:tc>
        <w:tc>
          <w:tcPr>
            <w:tcW w:w="2880" w:type="dxa"/>
            <w:vAlign w:val="center"/>
          </w:tcPr>
          <w:p w14:paraId="3B13F9F0" w14:textId="77777777" w:rsidR="00686B63" w:rsidRPr="00E6460A" w:rsidRDefault="00686B63">
            <w:pPr>
              <w:rPr>
                <w:rFonts w:cs="Calibri"/>
                <w:color w:val="404040"/>
                <w:sz w:val="20"/>
                <w:szCs w:val="20"/>
              </w:rPr>
            </w:pPr>
          </w:p>
        </w:tc>
        <w:tc>
          <w:tcPr>
            <w:tcW w:w="1710" w:type="dxa"/>
            <w:vAlign w:val="center"/>
          </w:tcPr>
          <w:p w14:paraId="08683360"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20878C6B"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0B22B499"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6BAC1BEB" w14:textId="77777777">
        <w:tc>
          <w:tcPr>
            <w:tcW w:w="1795" w:type="dxa"/>
            <w:vAlign w:val="center"/>
          </w:tcPr>
          <w:p w14:paraId="6B90D088" w14:textId="77777777" w:rsidR="00686B63" w:rsidRPr="00E6460A" w:rsidRDefault="00686B63">
            <w:pPr>
              <w:rPr>
                <w:rFonts w:cs="Calibri"/>
                <w:color w:val="404040"/>
                <w:sz w:val="20"/>
                <w:szCs w:val="20"/>
              </w:rPr>
            </w:pPr>
          </w:p>
        </w:tc>
        <w:tc>
          <w:tcPr>
            <w:tcW w:w="2880" w:type="dxa"/>
            <w:vAlign w:val="center"/>
          </w:tcPr>
          <w:p w14:paraId="2D9CD9C8" w14:textId="77777777" w:rsidR="00686B63" w:rsidRPr="00E6460A" w:rsidRDefault="00686B63">
            <w:pPr>
              <w:rPr>
                <w:rFonts w:cs="Calibri"/>
                <w:color w:val="404040"/>
                <w:sz w:val="20"/>
                <w:szCs w:val="20"/>
              </w:rPr>
            </w:pPr>
          </w:p>
        </w:tc>
        <w:tc>
          <w:tcPr>
            <w:tcW w:w="1710" w:type="dxa"/>
            <w:vAlign w:val="center"/>
          </w:tcPr>
          <w:p w14:paraId="755BA88B"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585DC2FF"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200E9D0F"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7CAD8BB5" w14:textId="77777777">
        <w:tc>
          <w:tcPr>
            <w:tcW w:w="1795" w:type="dxa"/>
            <w:vAlign w:val="center"/>
          </w:tcPr>
          <w:p w14:paraId="44B7ED8C" w14:textId="77777777" w:rsidR="00686B63" w:rsidRPr="00E6460A" w:rsidRDefault="00686B63">
            <w:pPr>
              <w:rPr>
                <w:rFonts w:cs="Calibri"/>
                <w:color w:val="404040"/>
                <w:sz w:val="20"/>
                <w:szCs w:val="20"/>
              </w:rPr>
            </w:pPr>
          </w:p>
        </w:tc>
        <w:tc>
          <w:tcPr>
            <w:tcW w:w="2880" w:type="dxa"/>
            <w:vAlign w:val="center"/>
          </w:tcPr>
          <w:p w14:paraId="5F20F258" w14:textId="77777777" w:rsidR="00686B63" w:rsidRPr="00E6460A" w:rsidRDefault="00686B63">
            <w:pPr>
              <w:rPr>
                <w:rFonts w:cs="Calibri"/>
                <w:color w:val="404040"/>
                <w:sz w:val="20"/>
                <w:szCs w:val="20"/>
              </w:rPr>
            </w:pPr>
          </w:p>
        </w:tc>
        <w:tc>
          <w:tcPr>
            <w:tcW w:w="1710" w:type="dxa"/>
            <w:vAlign w:val="center"/>
          </w:tcPr>
          <w:p w14:paraId="0DFDF5AF"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62C6FAA3"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068A24AC"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387D57A4" w14:textId="77777777">
        <w:tc>
          <w:tcPr>
            <w:tcW w:w="1795" w:type="dxa"/>
            <w:tcBorders>
              <w:right w:val="single" w:sz="4" w:space="0" w:color="FFFFFF" w:themeColor="background1"/>
            </w:tcBorders>
            <w:vAlign w:val="center"/>
          </w:tcPr>
          <w:p w14:paraId="28D5ABEC" w14:textId="77777777" w:rsidR="00686B63" w:rsidRPr="00E6460A" w:rsidRDefault="00686B63">
            <w:pPr>
              <w:jc w:val="right"/>
              <w:rPr>
                <w:rFonts w:cs="Calibri"/>
                <w:color w:val="404040"/>
                <w:sz w:val="20"/>
                <w:szCs w:val="20"/>
              </w:rPr>
            </w:pPr>
          </w:p>
        </w:tc>
        <w:tc>
          <w:tcPr>
            <w:tcW w:w="2880" w:type="dxa"/>
            <w:tcBorders>
              <w:left w:val="single" w:sz="4" w:space="0" w:color="FFFFFF" w:themeColor="background1"/>
            </w:tcBorders>
            <w:vAlign w:val="center"/>
          </w:tcPr>
          <w:p w14:paraId="2831384E" w14:textId="77777777" w:rsidR="00686B63" w:rsidRPr="00E6460A" w:rsidRDefault="00686B63">
            <w:pPr>
              <w:jc w:val="right"/>
              <w:rPr>
                <w:rFonts w:cs="Calibri"/>
                <w:color w:val="404040"/>
                <w:sz w:val="20"/>
                <w:szCs w:val="20"/>
              </w:rPr>
            </w:pPr>
            <w:r w:rsidRPr="00E6460A">
              <w:rPr>
                <w:rFonts w:cs="Calibri"/>
                <w:color w:val="404040"/>
                <w:sz w:val="20"/>
                <w:szCs w:val="20"/>
              </w:rPr>
              <w:t xml:space="preserve">Total for </w:t>
            </w:r>
            <w:r>
              <w:rPr>
                <w:rFonts w:cs="Calibri"/>
                <w:color w:val="404040"/>
                <w:sz w:val="20"/>
                <w:szCs w:val="20"/>
              </w:rPr>
              <w:t>O</w:t>
            </w:r>
            <w:r w:rsidRPr="00E6460A">
              <w:rPr>
                <w:rFonts w:cs="Calibri"/>
                <w:color w:val="404040"/>
                <w:sz w:val="20"/>
                <w:szCs w:val="20"/>
              </w:rPr>
              <w:t xml:space="preserve">ther </w:t>
            </w:r>
            <w:r>
              <w:rPr>
                <w:rFonts w:cs="Calibri"/>
                <w:color w:val="404040"/>
                <w:sz w:val="20"/>
                <w:szCs w:val="20"/>
              </w:rPr>
              <w:t>C</w:t>
            </w:r>
            <w:r w:rsidRPr="00E6460A">
              <w:rPr>
                <w:rFonts w:cs="Calibri"/>
                <w:color w:val="404040"/>
                <w:sz w:val="20"/>
                <w:szCs w:val="20"/>
              </w:rPr>
              <w:t>harges:</w:t>
            </w:r>
          </w:p>
        </w:tc>
        <w:tc>
          <w:tcPr>
            <w:tcW w:w="1710" w:type="dxa"/>
            <w:vAlign w:val="center"/>
          </w:tcPr>
          <w:p w14:paraId="0349CB53" w14:textId="77777777" w:rsidR="00686B63" w:rsidRPr="00E6460A" w:rsidRDefault="00686B63">
            <w:pPr>
              <w:rPr>
                <w:rFonts w:cs="Calibri"/>
                <w:color w:val="404040"/>
                <w:sz w:val="20"/>
                <w:szCs w:val="20"/>
              </w:rPr>
            </w:pPr>
            <w:r>
              <w:rPr>
                <w:rFonts w:cs="Calibri"/>
                <w:color w:val="404040"/>
                <w:sz w:val="20"/>
                <w:szCs w:val="20"/>
              </w:rPr>
              <w:t>$</w:t>
            </w:r>
          </w:p>
        </w:tc>
        <w:tc>
          <w:tcPr>
            <w:tcW w:w="1530" w:type="dxa"/>
            <w:vAlign w:val="center"/>
          </w:tcPr>
          <w:p w14:paraId="4109F177" w14:textId="77777777" w:rsidR="00686B63" w:rsidRPr="00E6460A" w:rsidRDefault="00686B63">
            <w:pPr>
              <w:rPr>
                <w:rFonts w:cs="Calibri"/>
                <w:color w:val="404040"/>
                <w:sz w:val="20"/>
                <w:szCs w:val="20"/>
              </w:rPr>
            </w:pPr>
            <w:r>
              <w:rPr>
                <w:rFonts w:cs="Calibri"/>
                <w:color w:val="404040"/>
                <w:sz w:val="20"/>
                <w:szCs w:val="20"/>
              </w:rPr>
              <w:t>$</w:t>
            </w:r>
          </w:p>
        </w:tc>
        <w:tc>
          <w:tcPr>
            <w:tcW w:w="1435" w:type="dxa"/>
            <w:vAlign w:val="center"/>
          </w:tcPr>
          <w:p w14:paraId="3581328F" w14:textId="77777777" w:rsidR="00686B63" w:rsidRPr="00E6460A" w:rsidRDefault="00686B63">
            <w:pPr>
              <w:rPr>
                <w:rFonts w:cs="Calibri"/>
                <w:color w:val="404040"/>
                <w:sz w:val="20"/>
                <w:szCs w:val="20"/>
              </w:rPr>
            </w:pPr>
            <w:r>
              <w:rPr>
                <w:rFonts w:cs="Calibri"/>
                <w:color w:val="404040"/>
                <w:sz w:val="20"/>
                <w:szCs w:val="20"/>
              </w:rPr>
              <w:t>$</w:t>
            </w:r>
          </w:p>
        </w:tc>
      </w:tr>
    </w:tbl>
    <w:p w14:paraId="3B97F131" w14:textId="77777777" w:rsidR="00686B63" w:rsidRPr="00E6460A" w:rsidRDefault="00686B63" w:rsidP="00686B63">
      <w:pPr>
        <w:rPr>
          <w:color w:val="auto"/>
          <w:szCs w:val="20"/>
        </w:rPr>
      </w:pPr>
      <w:r w:rsidRPr="00E6460A">
        <w:rPr>
          <w:szCs w:val="20"/>
        </w:rPr>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686B63" w:rsidRPr="00E6460A" w14:paraId="33FAEDC8" w14:textId="77777777">
        <w:tc>
          <w:tcPr>
            <w:tcW w:w="9350" w:type="dxa"/>
          </w:tcPr>
          <w:p w14:paraId="4F0CAAA2" w14:textId="77777777" w:rsidR="00686B63" w:rsidRPr="00E6460A" w:rsidRDefault="00686B63">
            <w:pPr>
              <w:rPr>
                <w:sz w:val="20"/>
                <w:szCs w:val="20"/>
              </w:rPr>
            </w:pPr>
            <w:r w:rsidRPr="00E6460A">
              <w:rPr>
                <w:iCs/>
                <w:sz w:val="20"/>
                <w:szCs w:val="20"/>
              </w:rPr>
              <w:t>Type response here.</w:t>
            </w:r>
          </w:p>
        </w:tc>
      </w:tr>
    </w:tbl>
    <w:p w14:paraId="36F16EAA" w14:textId="42B69A3B" w:rsidR="00686B63" w:rsidRDefault="00686B63" w:rsidP="00686B63">
      <w:pPr>
        <w:spacing w:before="0" w:after="160" w:line="259" w:lineRule="auto"/>
        <w:rPr>
          <w:b/>
          <w:szCs w:val="18"/>
        </w:rPr>
      </w:pPr>
      <w:bookmarkStart w:id="47" w:name="_Toc109375747"/>
    </w:p>
    <w:p w14:paraId="672F4F11" w14:textId="77777777" w:rsidR="00686B63" w:rsidRPr="00E6460A" w:rsidRDefault="00686B63" w:rsidP="00836250">
      <w:pPr>
        <w:pStyle w:val="Heading2"/>
        <w:rPr>
          <w:color w:val="auto"/>
        </w:rPr>
      </w:pPr>
      <w:r w:rsidRPr="00E6460A">
        <w:t>5. Equipment</w:t>
      </w:r>
      <w:bookmarkEnd w:id="47"/>
    </w:p>
    <w:tbl>
      <w:tblPr>
        <w:tblStyle w:val="TableGrid"/>
        <w:tblW w:w="0" w:type="auto"/>
        <w:tblLook w:val="04A0" w:firstRow="1" w:lastRow="0" w:firstColumn="1" w:lastColumn="0" w:noHBand="0" w:noVBand="1"/>
      </w:tblPr>
      <w:tblGrid>
        <w:gridCol w:w="1525"/>
        <w:gridCol w:w="2215"/>
        <w:gridCol w:w="1870"/>
        <w:gridCol w:w="1870"/>
        <w:gridCol w:w="1870"/>
      </w:tblGrid>
      <w:tr w:rsidR="00686B63" w:rsidRPr="00E6460A" w14:paraId="6CA55376" w14:textId="77777777">
        <w:tc>
          <w:tcPr>
            <w:tcW w:w="1525" w:type="dxa"/>
            <w:shd w:val="clear" w:color="auto" w:fill="404040" w:themeFill="text1" w:themeFillTint="BF"/>
            <w:vAlign w:val="center"/>
          </w:tcPr>
          <w:p w14:paraId="1CF91AD1"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Line item</w:t>
            </w:r>
          </w:p>
        </w:tc>
        <w:tc>
          <w:tcPr>
            <w:tcW w:w="2215" w:type="dxa"/>
            <w:shd w:val="clear" w:color="auto" w:fill="404040" w:themeFill="text1" w:themeFillTint="BF"/>
            <w:vAlign w:val="center"/>
          </w:tcPr>
          <w:p w14:paraId="1B867D06"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Calculation</w:t>
            </w:r>
          </w:p>
        </w:tc>
        <w:tc>
          <w:tcPr>
            <w:tcW w:w="1870" w:type="dxa"/>
            <w:shd w:val="clear" w:color="auto" w:fill="404040" w:themeFill="text1" w:themeFillTint="BF"/>
            <w:vAlign w:val="center"/>
          </w:tcPr>
          <w:p w14:paraId="11771265"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Requested</w:t>
            </w:r>
          </w:p>
        </w:tc>
        <w:tc>
          <w:tcPr>
            <w:tcW w:w="1870" w:type="dxa"/>
            <w:shd w:val="clear" w:color="auto" w:fill="404040" w:themeFill="text1" w:themeFillTint="BF"/>
            <w:vAlign w:val="center"/>
          </w:tcPr>
          <w:p w14:paraId="20095D8C"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In-Kind</w:t>
            </w:r>
          </w:p>
        </w:tc>
        <w:tc>
          <w:tcPr>
            <w:tcW w:w="1870" w:type="dxa"/>
            <w:shd w:val="clear" w:color="auto" w:fill="404040" w:themeFill="text1" w:themeFillTint="BF"/>
            <w:vAlign w:val="center"/>
          </w:tcPr>
          <w:p w14:paraId="225687D2"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Total</w:t>
            </w:r>
          </w:p>
        </w:tc>
      </w:tr>
      <w:tr w:rsidR="00686B63" w:rsidRPr="00E6460A" w14:paraId="52F4F3E9" w14:textId="77777777">
        <w:tc>
          <w:tcPr>
            <w:tcW w:w="1525" w:type="dxa"/>
            <w:vAlign w:val="center"/>
          </w:tcPr>
          <w:p w14:paraId="1D7FBD58" w14:textId="77777777" w:rsidR="00686B63" w:rsidRPr="00E6460A" w:rsidRDefault="00686B63">
            <w:pPr>
              <w:rPr>
                <w:rFonts w:cs="Calibri"/>
                <w:color w:val="404040"/>
                <w:sz w:val="20"/>
                <w:szCs w:val="20"/>
              </w:rPr>
            </w:pPr>
          </w:p>
        </w:tc>
        <w:tc>
          <w:tcPr>
            <w:tcW w:w="2215" w:type="dxa"/>
            <w:vAlign w:val="center"/>
          </w:tcPr>
          <w:p w14:paraId="488FACF7" w14:textId="77777777" w:rsidR="00686B63" w:rsidRPr="00E6460A" w:rsidRDefault="00686B63">
            <w:pPr>
              <w:rPr>
                <w:rFonts w:cs="Calibri"/>
                <w:color w:val="404040"/>
                <w:sz w:val="20"/>
                <w:szCs w:val="20"/>
              </w:rPr>
            </w:pPr>
          </w:p>
        </w:tc>
        <w:tc>
          <w:tcPr>
            <w:tcW w:w="1870" w:type="dxa"/>
            <w:vAlign w:val="center"/>
          </w:tcPr>
          <w:p w14:paraId="4AEB4AF5"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3FA780EE"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180A01D5"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38910043" w14:textId="77777777">
        <w:tc>
          <w:tcPr>
            <w:tcW w:w="1525" w:type="dxa"/>
            <w:vAlign w:val="center"/>
          </w:tcPr>
          <w:p w14:paraId="1A3E1FF1" w14:textId="77777777" w:rsidR="00686B63" w:rsidRPr="00E6460A" w:rsidRDefault="00686B63">
            <w:pPr>
              <w:rPr>
                <w:rFonts w:cs="Calibri"/>
                <w:color w:val="404040"/>
                <w:sz w:val="20"/>
                <w:szCs w:val="20"/>
              </w:rPr>
            </w:pPr>
          </w:p>
        </w:tc>
        <w:tc>
          <w:tcPr>
            <w:tcW w:w="2215" w:type="dxa"/>
            <w:vAlign w:val="center"/>
          </w:tcPr>
          <w:p w14:paraId="5C5C2269" w14:textId="77777777" w:rsidR="00686B63" w:rsidRPr="00E6460A" w:rsidRDefault="00686B63">
            <w:pPr>
              <w:rPr>
                <w:rFonts w:cs="Calibri"/>
                <w:color w:val="404040"/>
                <w:sz w:val="20"/>
                <w:szCs w:val="20"/>
              </w:rPr>
            </w:pPr>
          </w:p>
        </w:tc>
        <w:tc>
          <w:tcPr>
            <w:tcW w:w="1870" w:type="dxa"/>
            <w:vAlign w:val="center"/>
          </w:tcPr>
          <w:p w14:paraId="55A10962"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1DF1DC61"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62A03EAB"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7114E7E2" w14:textId="77777777">
        <w:tc>
          <w:tcPr>
            <w:tcW w:w="1525" w:type="dxa"/>
            <w:vAlign w:val="center"/>
          </w:tcPr>
          <w:p w14:paraId="2DC3D186" w14:textId="77777777" w:rsidR="00686B63" w:rsidRPr="00E6460A" w:rsidRDefault="00686B63">
            <w:pPr>
              <w:rPr>
                <w:rFonts w:cs="Calibri"/>
                <w:color w:val="404040"/>
                <w:sz w:val="20"/>
                <w:szCs w:val="20"/>
              </w:rPr>
            </w:pPr>
          </w:p>
        </w:tc>
        <w:tc>
          <w:tcPr>
            <w:tcW w:w="2215" w:type="dxa"/>
            <w:vAlign w:val="center"/>
          </w:tcPr>
          <w:p w14:paraId="4C49CA96" w14:textId="77777777" w:rsidR="00686B63" w:rsidRPr="00E6460A" w:rsidRDefault="00686B63">
            <w:pPr>
              <w:rPr>
                <w:rFonts w:cs="Calibri"/>
                <w:color w:val="404040"/>
                <w:sz w:val="20"/>
                <w:szCs w:val="20"/>
              </w:rPr>
            </w:pPr>
          </w:p>
        </w:tc>
        <w:tc>
          <w:tcPr>
            <w:tcW w:w="1870" w:type="dxa"/>
            <w:vAlign w:val="center"/>
          </w:tcPr>
          <w:p w14:paraId="45EDAC37"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49F49E02"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485E9F5F"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12AA3C27" w14:textId="77777777">
        <w:tc>
          <w:tcPr>
            <w:tcW w:w="1525" w:type="dxa"/>
            <w:vAlign w:val="center"/>
          </w:tcPr>
          <w:p w14:paraId="4A10CA47" w14:textId="77777777" w:rsidR="00686B63" w:rsidRPr="00E6460A" w:rsidRDefault="00686B63">
            <w:pPr>
              <w:rPr>
                <w:rFonts w:cs="Calibri"/>
                <w:color w:val="404040"/>
                <w:sz w:val="20"/>
                <w:szCs w:val="20"/>
              </w:rPr>
            </w:pPr>
          </w:p>
        </w:tc>
        <w:tc>
          <w:tcPr>
            <w:tcW w:w="2215" w:type="dxa"/>
            <w:vAlign w:val="center"/>
          </w:tcPr>
          <w:p w14:paraId="012CE555" w14:textId="77777777" w:rsidR="00686B63" w:rsidRPr="00E6460A" w:rsidRDefault="00686B63">
            <w:pPr>
              <w:rPr>
                <w:rFonts w:cs="Calibri"/>
                <w:color w:val="404040"/>
                <w:sz w:val="20"/>
                <w:szCs w:val="20"/>
              </w:rPr>
            </w:pPr>
          </w:p>
        </w:tc>
        <w:tc>
          <w:tcPr>
            <w:tcW w:w="1870" w:type="dxa"/>
            <w:vAlign w:val="center"/>
          </w:tcPr>
          <w:p w14:paraId="326691B2"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23F02CC3"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4FF204AD"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0FD987E7" w14:textId="77777777">
        <w:tc>
          <w:tcPr>
            <w:tcW w:w="1525" w:type="dxa"/>
            <w:tcBorders>
              <w:right w:val="single" w:sz="4" w:space="0" w:color="FFFFFF" w:themeColor="background1"/>
            </w:tcBorders>
            <w:vAlign w:val="center"/>
          </w:tcPr>
          <w:p w14:paraId="27D25120" w14:textId="77777777" w:rsidR="00686B63" w:rsidRPr="00E6460A" w:rsidRDefault="00686B63">
            <w:pPr>
              <w:jc w:val="right"/>
              <w:rPr>
                <w:rFonts w:cs="Calibri"/>
                <w:color w:val="404040"/>
                <w:sz w:val="20"/>
                <w:szCs w:val="20"/>
              </w:rPr>
            </w:pPr>
          </w:p>
        </w:tc>
        <w:tc>
          <w:tcPr>
            <w:tcW w:w="2215" w:type="dxa"/>
            <w:tcBorders>
              <w:left w:val="single" w:sz="4" w:space="0" w:color="FFFFFF" w:themeColor="background1"/>
            </w:tcBorders>
            <w:vAlign w:val="center"/>
          </w:tcPr>
          <w:p w14:paraId="4A7F11DD" w14:textId="77777777" w:rsidR="00686B63" w:rsidRPr="00E6460A" w:rsidRDefault="00686B63">
            <w:pPr>
              <w:rPr>
                <w:rFonts w:cs="Calibri"/>
                <w:color w:val="404040"/>
                <w:sz w:val="20"/>
                <w:szCs w:val="20"/>
              </w:rPr>
            </w:pPr>
            <w:r w:rsidRPr="00E6460A">
              <w:rPr>
                <w:rFonts w:cs="Calibri"/>
                <w:color w:val="404040"/>
                <w:sz w:val="20"/>
                <w:szCs w:val="20"/>
              </w:rPr>
              <w:t xml:space="preserve">Total for </w:t>
            </w:r>
            <w:r>
              <w:rPr>
                <w:rFonts w:cs="Calibri"/>
                <w:color w:val="404040"/>
                <w:sz w:val="20"/>
                <w:szCs w:val="20"/>
              </w:rPr>
              <w:t>E</w:t>
            </w:r>
            <w:r w:rsidRPr="00E6460A">
              <w:rPr>
                <w:rFonts w:cs="Calibri"/>
                <w:color w:val="404040"/>
                <w:sz w:val="20"/>
                <w:szCs w:val="20"/>
              </w:rPr>
              <w:t>quipment:</w:t>
            </w:r>
          </w:p>
        </w:tc>
        <w:tc>
          <w:tcPr>
            <w:tcW w:w="1870" w:type="dxa"/>
            <w:vAlign w:val="center"/>
          </w:tcPr>
          <w:p w14:paraId="07DD31F1"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4BD1982F"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42C80E4D" w14:textId="77777777" w:rsidR="00686B63" w:rsidRPr="00E6460A" w:rsidRDefault="00686B63">
            <w:pPr>
              <w:rPr>
                <w:rFonts w:cs="Calibri"/>
                <w:color w:val="404040"/>
                <w:sz w:val="20"/>
                <w:szCs w:val="20"/>
              </w:rPr>
            </w:pPr>
            <w:r>
              <w:rPr>
                <w:rFonts w:cs="Calibri"/>
                <w:color w:val="404040"/>
                <w:sz w:val="20"/>
                <w:szCs w:val="20"/>
              </w:rPr>
              <w:t>$</w:t>
            </w:r>
          </w:p>
        </w:tc>
      </w:tr>
    </w:tbl>
    <w:p w14:paraId="273F59EC" w14:textId="77777777" w:rsidR="00686B63" w:rsidRPr="00E6460A" w:rsidRDefault="00686B63" w:rsidP="00686B63">
      <w:pPr>
        <w:rPr>
          <w:color w:val="auto"/>
          <w:szCs w:val="20"/>
        </w:rPr>
      </w:pPr>
      <w:r w:rsidRPr="00E6460A">
        <w:rPr>
          <w:szCs w:val="20"/>
        </w:rPr>
        <w:t xml:space="preserve">Using the space below, explain how the costs for equipment above are necessary, reasonable, and cost-effective. </w:t>
      </w:r>
    </w:p>
    <w:tbl>
      <w:tblPr>
        <w:tblStyle w:val="TableGrid"/>
        <w:tblW w:w="0" w:type="auto"/>
        <w:tblLook w:val="04A0" w:firstRow="1" w:lastRow="0" w:firstColumn="1" w:lastColumn="0" w:noHBand="0" w:noVBand="1"/>
      </w:tblPr>
      <w:tblGrid>
        <w:gridCol w:w="9350"/>
      </w:tblGrid>
      <w:tr w:rsidR="00686B63" w:rsidRPr="00E6460A" w14:paraId="1F1202C9" w14:textId="77777777">
        <w:tc>
          <w:tcPr>
            <w:tcW w:w="9350" w:type="dxa"/>
          </w:tcPr>
          <w:p w14:paraId="446984A2" w14:textId="77777777" w:rsidR="00686B63" w:rsidRPr="00E6460A" w:rsidRDefault="00686B63">
            <w:pPr>
              <w:rPr>
                <w:sz w:val="20"/>
                <w:szCs w:val="20"/>
              </w:rPr>
            </w:pPr>
            <w:r w:rsidRPr="00E6460A">
              <w:rPr>
                <w:iCs/>
                <w:sz w:val="20"/>
                <w:szCs w:val="20"/>
              </w:rPr>
              <w:t>Type response here.</w:t>
            </w:r>
          </w:p>
        </w:tc>
      </w:tr>
    </w:tbl>
    <w:p w14:paraId="1E497111" w14:textId="77777777" w:rsidR="00836250" w:rsidRDefault="00836250" w:rsidP="00836250">
      <w:bookmarkStart w:id="48" w:name="_Toc109375748"/>
    </w:p>
    <w:p w14:paraId="0633E566" w14:textId="77777777" w:rsidR="00836250" w:rsidRDefault="00836250">
      <w:pPr>
        <w:spacing w:before="0" w:after="160" w:line="259" w:lineRule="auto"/>
        <w:rPr>
          <w:rFonts w:ascii="Montserrat SemiBold" w:eastAsiaTheme="majorEastAsia" w:hAnsi="Montserrat SemiBold" w:cs="Times New Roman (Headings CS)"/>
          <w:b/>
          <w:caps/>
          <w:sz w:val="20"/>
          <w:szCs w:val="28"/>
        </w:rPr>
      </w:pPr>
      <w:r>
        <w:br w:type="page"/>
      </w:r>
    </w:p>
    <w:p w14:paraId="11019AE2" w14:textId="028367DB" w:rsidR="00686B63" w:rsidRPr="00E6460A" w:rsidRDefault="00686B63" w:rsidP="00836250">
      <w:pPr>
        <w:pStyle w:val="Heading2"/>
      </w:pPr>
      <w:r w:rsidRPr="00E6460A">
        <w:t>6. Transfers (indirect costs)</w:t>
      </w:r>
      <w:bookmarkEnd w:id="48"/>
      <w:r w:rsidRPr="00E6460A">
        <w:t xml:space="preserve">     </w:t>
      </w:r>
    </w:p>
    <w:tbl>
      <w:tblPr>
        <w:tblStyle w:val="TableGrid"/>
        <w:tblW w:w="0" w:type="auto"/>
        <w:tblLook w:val="04A0" w:firstRow="1" w:lastRow="0" w:firstColumn="1" w:lastColumn="0" w:noHBand="0" w:noVBand="1"/>
      </w:tblPr>
      <w:tblGrid>
        <w:gridCol w:w="1615"/>
        <w:gridCol w:w="2125"/>
        <w:gridCol w:w="1870"/>
        <w:gridCol w:w="1870"/>
        <w:gridCol w:w="1870"/>
      </w:tblGrid>
      <w:tr w:rsidR="00686B63" w:rsidRPr="00E6460A" w14:paraId="18AC0E4E" w14:textId="77777777">
        <w:tc>
          <w:tcPr>
            <w:tcW w:w="1615" w:type="dxa"/>
            <w:shd w:val="clear" w:color="auto" w:fill="404040" w:themeFill="text1" w:themeFillTint="BF"/>
            <w:vAlign w:val="center"/>
          </w:tcPr>
          <w:p w14:paraId="059F9CFB"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Line item</w:t>
            </w:r>
          </w:p>
        </w:tc>
        <w:tc>
          <w:tcPr>
            <w:tcW w:w="2125" w:type="dxa"/>
            <w:shd w:val="clear" w:color="auto" w:fill="404040" w:themeFill="text1" w:themeFillTint="BF"/>
            <w:vAlign w:val="center"/>
          </w:tcPr>
          <w:p w14:paraId="57560A98"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Calculation</w:t>
            </w:r>
          </w:p>
        </w:tc>
        <w:tc>
          <w:tcPr>
            <w:tcW w:w="1870" w:type="dxa"/>
            <w:shd w:val="clear" w:color="auto" w:fill="404040" w:themeFill="text1" w:themeFillTint="BF"/>
            <w:vAlign w:val="center"/>
          </w:tcPr>
          <w:p w14:paraId="1AE15904"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Requested</w:t>
            </w:r>
          </w:p>
        </w:tc>
        <w:tc>
          <w:tcPr>
            <w:tcW w:w="1870" w:type="dxa"/>
            <w:shd w:val="clear" w:color="auto" w:fill="404040" w:themeFill="text1" w:themeFillTint="BF"/>
            <w:vAlign w:val="center"/>
          </w:tcPr>
          <w:p w14:paraId="5220A23A"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In-Kind</w:t>
            </w:r>
          </w:p>
        </w:tc>
        <w:tc>
          <w:tcPr>
            <w:tcW w:w="1870" w:type="dxa"/>
            <w:shd w:val="clear" w:color="auto" w:fill="404040" w:themeFill="text1" w:themeFillTint="BF"/>
            <w:vAlign w:val="center"/>
          </w:tcPr>
          <w:p w14:paraId="48FC789E" w14:textId="77777777" w:rsidR="00686B63" w:rsidRPr="00E6460A" w:rsidRDefault="00686B63">
            <w:pPr>
              <w:jc w:val="center"/>
              <w:rPr>
                <w:color w:val="FFFFFF" w:themeColor="background1"/>
                <w:sz w:val="20"/>
                <w:szCs w:val="20"/>
              </w:rPr>
            </w:pPr>
            <w:r w:rsidRPr="00E6460A">
              <w:rPr>
                <w:rFonts w:cs="Calibri"/>
                <w:b/>
                <w:bCs/>
                <w:color w:val="FFFFFF" w:themeColor="background1"/>
                <w:sz w:val="20"/>
                <w:szCs w:val="20"/>
              </w:rPr>
              <w:t>Total</w:t>
            </w:r>
          </w:p>
        </w:tc>
      </w:tr>
      <w:tr w:rsidR="00686B63" w:rsidRPr="00E6460A" w14:paraId="78F2B5F2" w14:textId="77777777">
        <w:tc>
          <w:tcPr>
            <w:tcW w:w="1615" w:type="dxa"/>
            <w:vAlign w:val="center"/>
          </w:tcPr>
          <w:p w14:paraId="1BAD9610" w14:textId="77777777" w:rsidR="00686B63" w:rsidRPr="00E6460A" w:rsidRDefault="00686B63">
            <w:pPr>
              <w:rPr>
                <w:rFonts w:cs="Calibri"/>
                <w:color w:val="404040"/>
                <w:sz w:val="20"/>
                <w:szCs w:val="20"/>
              </w:rPr>
            </w:pPr>
          </w:p>
        </w:tc>
        <w:tc>
          <w:tcPr>
            <w:tcW w:w="2125" w:type="dxa"/>
            <w:vAlign w:val="center"/>
          </w:tcPr>
          <w:p w14:paraId="6D62A17A" w14:textId="77777777" w:rsidR="00686B63" w:rsidRPr="00E6460A" w:rsidRDefault="00686B63">
            <w:pPr>
              <w:rPr>
                <w:rFonts w:cs="Calibri"/>
                <w:color w:val="404040"/>
                <w:sz w:val="20"/>
                <w:szCs w:val="20"/>
              </w:rPr>
            </w:pPr>
          </w:p>
        </w:tc>
        <w:tc>
          <w:tcPr>
            <w:tcW w:w="1870" w:type="dxa"/>
            <w:vAlign w:val="center"/>
          </w:tcPr>
          <w:p w14:paraId="7BD9B1F7"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698D3941"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69DA5B70"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5F502EE9" w14:textId="77777777">
        <w:tc>
          <w:tcPr>
            <w:tcW w:w="1615" w:type="dxa"/>
            <w:vAlign w:val="center"/>
          </w:tcPr>
          <w:p w14:paraId="123AF216" w14:textId="77777777" w:rsidR="00686B63" w:rsidRPr="00E6460A" w:rsidRDefault="00686B63">
            <w:pPr>
              <w:rPr>
                <w:rFonts w:cs="Calibri"/>
                <w:color w:val="404040"/>
                <w:sz w:val="20"/>
                <w:szCs w:val="20"/>
              </w:rPr>
            </w:pPr>
          </w:p>
        </w:tc>
        <w:tc>
          <w:tcPr>
            <w:tcW w:w="2125" w:type="dxa"/>
            <w:vAlign w:val="center"/>
          </w:tcPr>
          <w:p w14:paraId="7A66027E" w14:textId="77777777" w:rsidR="00686B63" w:rsidRPr="00E6460A" w:rsidRDefault="00686B63">
            <w:pPr>
              <w:rPr>
                <w:rFonts w:cs="Calibri"/>
                <w:color w:val="404040"/>
                <w:sz w:val="20"/>
                <w:szCs w:val="20"/>
              </w:rPr>
            </w:pPr>
          </w:p>
        </w:tc>
        <w:tc>
          <w:tcPr>
            <w:tcW w:w="1870" w:type="dxa"/>
            <w:vAlign w:val="center"/>
          </w:tcPr>
          <w:p w14:paraId="367A8712"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159C9B94"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34092EAB"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35D7E8E4" w14:textId="77777777">
        <w:tc>
          <w:tcPr>
            <w:tcW w:w="1615" w:type="dxa"/>
            <w:vAlign w:val="center"/>
          </w:tcPr>
          <w:p w14:paraId="222483DA" w14:textId="77777777" w:rsidR="00686B63" w:rsidRPr="00E6460A" w:rsidRDefault="00686B63">
            <w:pPr>
              <w:rPr>
                <w:rFonts w:cs="Calibri"/>
                <w:color w:val="404040"/>
                <w:sz w:val="20"/>
                <w:szCs w:val="20"/>
              </w:rPr>
            </w:pPr>
          </w:p>
        </w:tc>
        <w:tc>
          <w:tcPr>
            <w:tcW w:w="2125" w:type="dxa"/>
            <w:vAlign w:val="center"/>
          </w:tcPr>
          <w:p w14:paraId="6DE3088D" w14:textId="77777777" w:rsidR="00686B63" w:rsidRPr="00E6460A" w:rsidRDefault="00686B63">
            <w:pPr>
              <w:rPr>
                <w:rFonts w:cs="Calibri"/>
                <w:color w:val="404040"/>
                <w:sz w:val="20"/>
                <w:szCs w:val="20"/>
              </w:rPr>
            </w:pPr>
          </w:p>
        </w:tc>
        <w:tc>
          <w:tcPr>
            <w:tcW w:w="1870" w:type="dxa"/>
            <w:vAlign w:val="center"/>
          </w:tcPr>
          <w:p w14:paraId="39CBF891"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610BA984"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17731ACD"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7751BB86" w14:textId="77777777">
        <w:tc>
          <w:tcPr>
            <w:tcW w:w="1615" w:type="dxa"/>
            <w:vAlign w:val="center"/>
          </w:tcPr>
          <w:p w14:paraId="370E3212" w14:textId="77777777" w:rsidR="00686B63" w:rsidRPr="00E6460A" w:rsidRDefault="00686B63">
            <w:pPr>
              <w:rPr>
                <w:rFonts w:cs="Calibri"/>
                <w:color w:val="404040"/>
                <w:sz w:val="20"/>
                <w:szCs w:val="20"/>
              </w:rPr>
            </w:pPr>
          </w:p>
        </w:tc>
        <w:tc>
          <w:tcPr>
            <w:tcW w:w="2125" w:type="dxa"/>
            <w:vAlign w:val="center"/>
          </w:tcPr>
          <w:p w14:paraId="36A39BB4" w14:textId="77777777" w:rsidR="00686B63" w:rsidRPr="00E6460A" w:rsidRDefault="00686B63">
            <w:pPr>
              <w:rPr>
                <w:rFonts w:cs="Calibri"/>
                <w:color w:val="404040"/>
                <w:sz w:val="20"/>
                <w:szCs w:val="20"/>
              </w:rPr>
            </w:pPr>
          </w:p>
        </w:tc>
        <w:tc>
          <w:tcPr>
            <w:tcW w:w="1870" w:type="dxa"/>
            <w:vAlign w:val="center"/>
          </w:tcPr>
          <w:p w14:paraId="3D9926F3"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37781AF5"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15AF0B50" w14:textId="77777777" w:rsidR="00686B63" w:rsidRPr="00E6460A" w:rsidRDefault="00686B63">
            <w:pPr>
              <w:rPr>
                <w:rFonts w:cs="Calibri"/>
                <w:color w:val="404040"/>
                <w:sz w:val="20"/>
                <w:szCs w:val="20"/>
              </w:rPr>
            </w:pPr>
            <w:r>
              <w:rPr>
                <w:rFonts w:cs="Calibri"/>
                <w:color w:val="404040"/>
                <w:sz w:val="20"/>
                <w:szCs w:val="20"/>
              </w:rPr>
              <w:t>$</w:t>
            </w:r>
          </w:p>
        </w:tc>
      </w:tr>
      <w:tr w:rsidR="00686B63" w:rsidRPr="00E6460A" w14:paraId="5659142C" w14:textId="77777777">
        <w:tc>
          <w:tcPr>
            <w:tcW w:w="1615" w:type="dxa"/>
            <w:tcBorders>
              <w:right w:val="single" w:sz="4" w:space="0" w:color="FFFFFF" w:themeColor="background1"/>
            </w:tcBorders>
            <w:vAlign w:val="center"/>
          </w:tcPr>
          <w:p w14:paraId="1593FE1E" w14:textId="77777777" w:rsidR="00686B63" w:rsidRPr="00E6460A" w:rsidRDefault="00686B63">
            <w:pPr>
              <w:jc w:val="right"/>
              <w:rPr>
                <w:rFonts w:cs="Calibri"/>
                <w:color w:val="404040"/>
                <w:sz w:val="20"/>
                <w:szCs w:val="20"/>
              </w:rPr>
            </w:pPr>
          </w:p>
        </w:tc>
        <w:tc>
          <w:tcPr>
            <w:tcW w:w="2125" w:type="dxa"/>
            <w:tcBorders>
              <w:left w:val="single" w:sz="4" w:space="0" w:color="FFFFFF" w:themeColor="background1"/>
            </w:tcBorders>
            <w:vAlign w:val="center"/>
          </w:tcPr>
          <w:p w14:paraId="698870E1" w14:textId="77777777" w:rsidR="00686B63" w:rsidRPr="00E6460A" w:rsidRDefault="00686B63">
            <w:pPr>
              <w:jc w:val="right"/>
              <w:rPr>
                <w:rFonts w:cs="Calibri"/>
                <w:color w:val="404040"/>
                <w:sz w:val="20"/>
                <w:szCs w:val="20"/>
              </w:rPr>
            </w:pPr>
            <w:r w:rsidRPr="00E6460A">
              <w:rPr>
                <w:rFonts w:cs="Calibri"/>
                <w:color w:val="404040"/>
                <w:sz w:val="20"/>
                <w:szCs w:val="20"/>
              </w:rPr>
              <w:t xml:space="preserve">Total for </w:t>
            </w:r>
            <w:r>
              <w:rPr>
                <w:rFonts w:cs="Calibri"/>
                <w:color w:val="404040"/>
                <w:sz w:val="20"/>
                <w:szCs w:val="20"/>
              </w:rPr>
              <w:t>T</w:t>
            </w:r>
            <w:r w:rsidRPr="00E6460A">
              <w:rPr>
                <w:rFonts w:cs="Calibri"/>
                <w:color w:val="404040"/>
                <w:sz w:val="20"/>
                <w:szCs w:val="20"/>
              </w:rPr>
              <w:t>ransfers:</w:t>
            </w:r>
          </w:p>
        </w:tc>
        <w:tc>
          <w:tcPr>
            <w:tcW w:w="1870" w:type="dxa"/>
            <w:vAlign w:val="center"/>
          </w:tcPr>
          <w:p w14:paraId="325F597B"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0EF89330" w14:textId="77777777" w:rsidR="00686B63" w:rsidRPr="00E6460A" w:rsidRDefault="00686B63">
            <w:pPr>
              <w:rPr>
                <w:rFonts w:cs="Calibri"/>
                <w:color w:val="404040"/>
                <w:sz w:val="20"/>
                <w:szCs w:val="20"/>
              </w:rPr>
            </w:pPr>
            <w:r>
              <w:rPr>
                <w:rFonts w:cs="Calibri"/>
                <w:color w:val="404040"/>
                <w:sz w:val="20"/>
                <w:szCs w:val="20"/>
              </w:rPr>
              <w:t>$</w:t>
            </w:r>
          </w:p>
        </w:tc>
        <w:tc>
          <w:tcPr>
            <w:tcW w:w="1870" w:type="dxa"/>
            <w:vAlign w:val="center"/>
          </w:tcPr>
          <w:p w14:paraId="71334132" w14:textId="77777777" w:rsidR="00686B63" w:rsidRPr="00E6460A" w:rsidRDefault="00686B63">
            <w:pPr>
              <w:rPr>
                <w:rFonts w:cs="Calibri"/>
                <w:color w:val="404040"/>
                <w:sz w:val="20"/>
                <w:szCs w:val="20"/>
              </w:rPr>
            </w:pPr>
            <w:r>
              <w:rPr>
                <w:rFonts w:cs="Calibri"/>
                <w:color w:val="404040"/>
                <w:sz w:val="20"/>
                <w:szCs w:val="20"/>
              </w:rPr>
              <w:t>$</w:t>
            </w:r>
          </w:p>
        </w:tc>
      </w:tr>
    </w:tbl>
    <w:p w14:paraId="3267C350" w14:textId="77777777" w:rsidR="00686B63" w:rsidRPr="00E6460A" w:rsidRDefault="00686B63" w:rsidP="00686B63">
      <w:pPr>
        <w:rPr>
          <w:color w:val="auto"/>
          <w:szCs w:val="20"/>
        </w:rPr>
      </w:pPr>
      <w:r w:rsidRPr="00E6460A">
        <w:rPr>
          <w:szCs w:val="20"/>
        </w:rPr>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686B63" w:rsidRPr="00E6460A" w14:paraId="4B6E8ADC" w14:textId="77777777">
        <w:tc>
          <w:tcPr>
            <w:tcW w:w="9350" w:type="dxa"/>
          </w:tcPr>
          <w:p w14:paraId="51BC9A0B" w14:textId="77777777" w:rsidR="00686B63" w:rsidRPr="00E6460A" w:rsidRDefault="00686B63">
            <w:pPr>
              <w:rPr>
                <w:sz w:val="20"/>
                <w:szCs w:val="20"/>
              </w:rPr>
            </w:pPr>
            <w:r w:rsidRPr="00E6460A">
              <w:rPr>
                <w:iCs/>
                <w:sz w:val="20"/>
                <w:szCs w:val="20"/>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686B63" w:rsidRPr="00E6460A" w14:paraId="161F1362" w14:textId="77777777">
        <w:tc>
          <w:tcPr>
            <w:tcW w:w="9350" w:type="dxa"/>
            <w:shd w:val="clear" w:color="auto" w:fill="404040" w:themeFill="text1" w:themeFillTint="BF"/>
          </w:tcPr>
          <w:p w14:paraId="6AD20538" w14:textId="77777777" w:rsidR="00686B63" w:rsidRPr="004817FF" w:rsidRDefault="00686B63">
            <w:pPr>
              <w:jc w:val="center"/>
              <w:rPr>
                <w:b/>
                <w:bCs/>
                <w:color w:val="auto"/>
                <w:sz w:val="20"/>
                <w:szCs w:val="20"/>
              </w:rPr>
            </w:pPr>
            <w:r w:rsidRPr="004817FF">
              <w:rPr>
                <w:b/>
                <w:bCs/>
                <w:color w:val="FFFFFF" w:themeColor="background1"/>
                <w:sz w:val="20"/>
                <w:szCs w:val="20"/>
              </w:rPr>
              <w:t xml:space="preserve">Total amount requested: </w:t>
            </w:r>
            <w:r>
              <w:rPr>
                <w:b/>
                <w:bCs/>
                <w:color w:val="FFFFFF" w:themeColor="background1"/>
                <w:sz w:val="20"/>
                <w:szCs w:val="20"/>
              </w:rPr>
              <w:t>$</w:t>
            </w:r>
          </w:p>
        </w:tc>
      </w:tr>
    </w:tbl>
    <w:p w14:paraId="41374894" w14:textId="77777777" w:rsidR="00686B63" w:rsidRDefault="00686B63" w:rsidP="00686B63"/>
    <w:p w14:paraId="00E83587" w14:textId="77777777" w:rsidR="00686B63" w:rsidRPr="009F3890" w:rsidRDefault="00686B63" w:rsidP="00686B63">
      <w:pPr>
        <w:pStyle w:val="Heading1"/>
      </w:pPr>
      <w:bookmarkStart w:id="49" w:name="_Toc127375270"/>
      <w:bookmarkStart w:id="50" w:name="_Toc137641767"/>
      <w:bookmarkStart w:id="51" w:name="_Toc157076036"/>
      <w:bookmarkStart w:id="52" w:name="_Toc167186876"/>
      <w:bookmarkStart w:id="53" w:name="_Toc169094339"/>
      <w:r>
        <w:t xml:space="preserve">Grant Application - </w:t>
      </w:r>
      <w:r w:rsidRPr="009F3890">
        <w:t>The General Education Provisions Act (GEPA)</w:t>
      </w:r>
      <w:bookmarkEnd w:id="49"/>
      <w:r>
        <w:t xml:space="preserve"> Section 427</w:t>
      </w:r>
      <w:bookmarkEnd w:id="50"/>
      <w:bookmarkEnd w:id="51"/>
      <w:bookmarkEnd w:id="52"/>
      <w:bookmarkEnd w:id="53"/>
    </w:p>
    <w:p w14:paraId="675A34C3" w14:textId="77777777" w:rsidR="00686B63" w:rsidRDefault="00686B63" w:rsidP="00686B63">
      <w:r>
        <w:t xml:space="preserve">Each </w:t>
      </w:r>
      <w:r w:rsidRPr="00F97C90">
        <w:t>application must develop and describe the steps the applicant proposes to take to ensure equitable access to, and equitable participation in, the project or activity to be conducted with such assistance, by addressing the special needs of students, teachers, and other program beneficiaries to overcome barriers to equitable participation.</w:t>
      </w:r>
    </w:p>
    <w:p w14:paraId="0AA709F1" w14:textId="77777777" w:rsidR="00686B63" w:rsidRPr="00374D60" w:rsidRDefault="00000000" w:rsidP="00686B63">
      <w:pPr>
        <w:rPr>
          <w:rStyle w:val="Hyperlink"/>
        </w:rPr>
      </w:pPr>
      <w:hyperlink r:id="rId17" w:history="1">
        <w:r w:rsidR="00686B63" w:rsidRPr="00891F18">
          <w:rPr>
            <w:rStyle w:val="Hyperlink"/>
          </w:rPr>
          <w:t>Section 427 of the GEPA Form</w:t>
        </w:r>
      </w:hyperlink>
      <w:r w:rsidR="00686B63" w:rsidRPr="00374D60">
        <w:rPr>
          <w:rStyle w:val="Hyperlink"/>
        </w:rPr>
        <w:t xml:space="preserve"> </w:t>
      </w:r>
    </w:p>
    <w:p w14:paraId="45350D1C" w14:textId="77777777" w:rsidR="00686B63" w:rsidRPr="00374D60" w:rsidRDefault="00000000" w:rsidP="00686B63">
      <w:pPr>
        <w:rPr>
          <w:rStyle w:val="Hyperlink"/>
        </w:rPr>
      </w:pPr>
      <w:hyperlink r:id="rId18" w:history="1">
        <w:r w:rsidR="00686B63" w:rsidRPr="006965A7">
          <w:rPr>
            <w:rStyle w:val="Hyperlink"/>
          </w:rPr>
          <w:t>Section 427 of the GEPA Notice to All Applicants</w:t>
        </w:r>
      </w:hyperlink>
    </w:p>
    <w:p w14:paraId="1F44CB9B" w14:textId="77777777" w:rsidR="00686B63" w:rsidRDefault="00686B63" w:rsidP="00686B63">
      <w:pPr>
        <w:rPr>
          <w:rFonts w:eastAsiaTheme="majorEastAsia" w:cs="Times New Roman (Headings CS)"/>
          <w:b/>
          <w:color w:val="BD0934"/>
          <w:sz w:val="32"/>
          <w:szCs w:val="36"/>
        </w:rPr>
      </w:pPr>
      <w:r>
        <w:br w:type="page"/>
      </w:r>
    </w:p>
    <w:p w14:paraId="2D43CA62" w14:textId="77777777" w:rsidR="00686B63" w:rsidRPr="00863924" w:rsidRDefault="00686B63" w:rsidP="00686B63">
      <w:pPr>
        <w:pStyle w:val="Heading1"/>
      </w:pPr>
      <w:bookmarkStart w:id="54" w:name="_Toc167186877"/>
      <w:bookmarkStart w:id="55" w:name="_Toc169094340"/>
      <w:r>
        <w:t>Grant Application - Appendices</w:t>
      </w:r>
      <w:bookmarkEnd w:id="54"/>
      <w:bookmarkEnd w:id="55"/>
    </w:p>
    <w:p w14:paraId="1CB7D99C" w14:textId="77777777" w:rsidR="00686B63" w:rsidRPr="00762CF8" w:rsidRDefault="00686B63" w:rsidP="00686B63">
      <w:pPr>
        <w:rPr>
          <w:color w:val="2F5496"/>
          <w:szCs w:val="20"/>
          <w:u w:val="single"/>
        </w:rPr>
      </w:pPr>
      <w:r w:rsidRPr="00762CF8">
        <w:rPr>
          <w:szCs w:val="20"/>
        </w:rPr>
        <w:t>Appendix A:</w:t>
      </w:r>
      <w:r w:rsidRPr="00762CF8">
        <w:rPr>
          <w:szCs w:val="20"/>
        </w:rPr>
        <w:tab/>
      </w:r>
      <w:hyperlink r:id="rId19" w:history="1">
        <w:r w:rsidRPr="00BE0A68">
          <w:rPr>
            <w:rStyle w:val="Hyperlink"/>
            <w:szCs w:val="20"/>
          </w:rPr>
          <w:t>A signed recipient assurances page</w:t>
        </w:r>
      </w:hyperlink>
    </w:p>
    <w:p w14:paraId="5423FE80" w14:textId="77777777" w:rsidR="00686B63" w:rsidRDefault="00686B63" w:rsidP="00686B63">
      <w:pPr>
        <w:rPr>
          <w:rStyle w:val="Hyperlink"/>
          <w:szCs w:val="20"/>
        </w:rPr>
      </w:pPr>
      <w:r w:rsidRPr="00762CF8">
        <w:rPr>
          <w:color w:val="auto"/>
          <w:szCs w:val="20"/>
        </w:rPr>
        <w:t xml:space="preserve">Appendix </w:t>
      </w:r>
      <w:r>
        <w:rPr>
          <w:color w:val="auto"/>
          <w:szCs w:val="20"/>
        </w:rPr>
        <w:t>B</w:t>
      </w:r>
      <w:r w:rsidRPr="00762CF8">
        <w:rPr>
          <w:color w:val="auto"/>
          <w:szCs w:val="20"/>
        </w:rPr>
        <w:t>:</w:t>
      </w:r>
      <w:r w:rsidRPr="00762CF8">
        <w:rPr>
          <w:color w:val="1155CC"/>
          <w:szCs w:val="20"/>
        </w:rPr>
        <w:tab/>
      </w:r>
      <w:hyperlink r:id="rId20" w:history="1">
        <w:r w:rsidRPr="00BE0A68">
          <w:rPr>
            <w:rStyle w:val="Hyperlink"/>
            <w:szCs w:val="20"/>
          </w:rPr>
          <w:t>A signed C-1</w:t>
        </w:r>
        <w:r>
          <w:rPr>
            <w:rStyle w:val="Hyperlink"/>
            <w:szCs w:val="20"/>
          </w:rPr>
          <w:t>-</w:t>
        </w:r>
        <w:r w:rsidRPr="00BE0A68">
          <w:rPr>
            <w:rStyle w:val="Hyperlink"/>
            <w:szCs w:val="20"/>
          </w:rPr>
          <w:t xml:space="preserve">25 MSDE budget form </w:t>
        </w:r>
      </w:hyperlink>
    </w:p>
    <w:p w14:paraId="03E7639F" w14:textId="77777777" w:rsidR="00686B63" w:rsidRPr="00C1268C" w:rsidRDefault="00686B63" w:rsidP="00686B63">
      <w:pPr>
        <w:pStyle w:val="paragraph"/>
        <w:shd w:val="clear" w:color="auto" w:fill="FFFFFF" w:themeFill="background1"/>
        <w:spacing w:before="0" w:beforeAutospacing="0" w:after="0" w:afterAutospacing="0"/>
        <w:rPr>
          <w:rFonts w:ascii="Montserrat" w:hAnsi="Montserrat" w:cs="Calibri"/>
          <w:color w:val="262626" w:themeColor="text1" w:themeTint="D9"/>
          <w:sz w:val="18"/>
          <w:szCs w:val="18"/>
        </w:rPr>
      </w:pPr>
      <w:r w:rsidRPr="00C1268C">
        <w:rPr>
          <w:rFonts w:ascii="Montserrat" w:eastAsia="Calibri" w:hAnsi="Montserrat" w:cs="Arial"/>
          <w:color w:val="262626" w:themeColor="text1" w:themeTint="D9"/>
          <w:sz w:val="18"/>
          <w:szCs w:val="18"/>
        </w:rPr>
        <w:t>Appendix C:</w:t>
      </w:r>
      <w:r w:rsidRPr="00C1268C">
        <w:rPr>
          <w:rFonts w:ascii="Montserrat" w:hAnsi="Montserrat"/>
        </w:rPr>
        <w:tab/>
      </w:r>
      <w:r w:rsidRPr="00C1268C">
        <w:rPr>
          <w:rStyle w:val="normaltextrun"/>
          <w:rFonts w:ascii="Montserrat" w:hAnsi="Montserrat" w:cs="Calibri"/>
          <w:color w:val="262626" w:themeColor="text1" w:themeTint="D9"/>
          <w:sz w:val="18"/>
          <w:szCs w:val="18"/>
        </w:rPr>
        <w:t xml:space="preserve">A completed </w:t>
      </w:r>
      <w:hyperlink r:id="rId21">
        <w:r w:rsidRPr="00C1268C">
          <w:rPr>
            <w:rStyle w:val="normaltextrun"/>
            <w:rFonts w:ascii="Montserrat" w:hAnsi="Montserrat" w:cs="Calibri"/>
            <w:color w:val="BD0934"/>
            <w:sz w:val="18"/>
            <w:szCs w:val="18"/>
            <w:u w:val="single"/>
          </w:rPr>
          <w:t>GEPA Section 427 Statement</w:t>
        </w:r>
      </w:hyperlink>
      <w:r w:rsidRPr="00C1268C">
        <w:rPr>
          <w:rStyle w:val="eop"/>
          <w:rFonts w:ascii="Montserrat" w:hAnsi="Montserrat" w:cs="Calibri"/>
          <w:color w:val="262626" w:themeColor="text1" w:themeTint="D9"/>
          <w:sz w:val="18"/>
          <w:szCs w:val="18"/>
        </w:rPr>
        <w:t> </w:t>
      </w:r>
    </w:p>
    <w:p w14:paraId="4EF9BA90" w14:textId="535C1F40" w:rsidR="005F02AF" w:rsidRPr="00166181" w:rsidRDefault="00E72183" w:rsidP="00686B63">
      <w:pPr>
        <w:pStyle w:val="ListNumber"/>
        <w:numPr>
          <w:ilvl w:val="0"/>
          <w:numId w:val="0"/>
        </w:numPr>
      </w:pPr>
      <w:bookmarkStart w:id="56" w:name="_Toc123207648"/>
      <w:bookmarkStart w:id="57" w:name="_Toc125358813"/>
      <w:bookmarkStart w:id="58" w:name="_Toc134099109"/>
      <w:bookmarkEnd w:id="16"/>
      <w:bookmarkEnd w:id="17"/>
      <w:bookmarkEnd w:id="18"/>
      <w:r w:rsidRPr="00166DF6">
        <w:t xml:space="preserve"> </w:t>
      </w:r>
      <w:bookmarkStart w:id="59" w:name="_Appendix_D:_MOVEit"/>
      <w:bookmarkStart w:id="60" w:name="_Appendix_D:_MOVEit_1"/>
      <w:bookmarkEnd w:id="56"/>
      <w:bookmarkEnd w:id="57"/>
      <w:bookmarkEnd w:id="58"/>
      <w:bookmarkEnd w:id="59"/>
      <w:bookmarkEnd w:id="60"/>
    </w:p>
    <w:sectPr w:rsidR="005F02AF" w:rsidRPr="00166181" w:rsidSect="001A4EBA">
      <w:headerReference w:type="default" r:id="rId22"/>
      <w:footerReference w:type="default" r:id="rId23"/>
      <w:headerReference w:type="first" r:id="rId24"/>
      <w:type w:val="continuous"/>
      <w:pgSz w:w="12240" w:h="15840" w:code="1"/>
      <w:pgMar w:top="1411" w:right="1440" w:bottom="1136"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F19DE" w14:textId="77777777" w:rsidR="00CE774D" w:rsidRDefault="00CE774D" w:rsidP="00B718D8">
      <w:r>
        <w:separator/>
      </w:r>
    </w:p>
  </w:endnote>
  <w:endnote w:type="continuationSeparator" w:id="0">
    <w:p w14:paraId="2AA2DB03" w14:textId="77777777" w:rsidR="00CE774D" w:rsidRDefault="00CE774D" w:rsidP="00B718D8">
      <w:r>
        <w:continuationSeparator/>
      </w:r>
    </w:p>
  </w:endnote>
  <w:endnote w:type="continuationNotice" w:id="1">
    <w:p w14:paraId="7EF49801" w14:textId="77777777" w:rsidR="00CE774D" w:rsidRDefault="00CE774D" w:rsidP="00B7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Body)">
    <w:altName w:val="Calibri"/>
    <w:charset w:val="00"/>
    <w:family w:val="roman"/>
    <w:pitch w:val="default"/>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9908" w14:textId="77777777" w:rsidR="00480938" w:rsidRPr="00CA14D6" w:rsidRDefault="00480938" w:rsidP="000D0F35">
    <w:pPr>
      <w:pStyle w:val="Footer"/>
    </w:pPr>
    <w:r w:rsidRPr="00CA14D6">
      <w:rPr>
        <w:noProof/>
        <w:szCs w:val="15"/>
      </w:rPr>
      <mc:AlternateContent>
        <mc:Choice Requires="wps">
          <w:drawing>
            <wp:anchor distT="0" distB="0" distL="114300" distR="114300" simplePos="0" relativeHeight="251658246" behindDoc="0" locked="0" layoutInCell="1" allowOverlap="1" wp14:anchorId="4EA0DD92" wp14:editId="0473F2AD">
              <wp:simplePos x="0" y="0"/>
              <wp:positionH relativeFrom="column">
                <wp:posOffset>0</wp:posOffset>
              </wp:positionH>
              <wp:positionV relativeFrom="paragraph">
                <wp:posOffset>-59157</wp:posOffset>
              </wp:positionV>
              <wp:extent cx="5979444" cy="10795"/>
              <wp:effectExtent l="0" t="0" r="15240" b="14605"/>
              <wp:wrapNone/>
              <wp:docPr id="2139983091" name="Straight Connector 21399830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444" cy="1079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81E1305">
            <v:line id="Straight Connector 2139983091"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fbfbf" strokeweight=".5pt" from="0,-4.65pt" to="470.8pt,-3.8pt" w14:anchorId="1869A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">
              <v:stroke joinstyle="miter"/>
            </v:line>
          </w:pict>
        </mc:Fallback>
      </mc:AlternateContent>
    </w:r>
    <w:r>
      <w:rPr>
        <w:noProof/>
      </w:rPr>
      <w:tab/>
    </w:r>
    <w:r>
      <w:rPr>
        <w:noProof/>
      </w:rPr>
      <w:tab/>
    </w:r>
    <w:r w:rsidRPr="00CA14D6">
      <w:t xml:space="preserve">Maryland State Department of Education  </w:t>
    </w:r>
    <w:r w:rsidRPr="00CA14D6">
      <w:rPr>
        <w:noProof/>
      </w:rPr>
      <w:t xml:space="preserve">    | </w:t>
    </w:r>
    <w:sdt>
      <w:sdtPr>
        <w:rPr>
          <w:noProof/>
        </w:rPr>
        <w:id w:val="-44844802"/>
        <w:docPartObj>
          <w:docPartGallery w:val="Page Numbers (Bottom of Page)"/>
          <w:docPartUnique/>
        </w:docPartObj>
      </w:sdtPr>
      <w:sdtContent>
        <w:r w:rsidRPr="00CA14D6">
          <w:rPr>
            <w:noProof/>
          </w:rPr>
          <w:t xml:space="preserve">   </w:t>
        </w:r>
        <w:r w:rsidRPr="00CA14D6">
          <w:t xml:space="preserve">  </w:t>
        </w:r>
        <w:r w:rsidRPr="00CA14D6">
          <w:rPr>
            <w:noProof/>
          </w:rPr>
          <w:fldChar w:fldCharType="begin"/>
        </w:r>
        <w:r w:rsidRPr="00CA14D6">
          <w:rPr>
            <w:noProof/>
          </w:rPr>
          <w:instrText xml:space="preserve"> PAGE </w:instrText>
        </w:r>
        <w:r w:rsidRPr="00CA14D6">
          <w:rPr>
            <w:noProof/>
          </w:rPr>
          <w:fldChar w:fldCharType="separate"/>
        </w:r>
        <w:r w:rsidRPr="00CA14D6">
          <w:rPr>
            <w:noProof/>
          </w:rPr>
          <w:t>1</w:t>
        </w:r>
        <w:r w:rsidRPr="00CA14D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97101" w14:textId="77777777" w:rsidR="00CE774D" w:rsidRDefault="00CE774D" w:rsidP="00B718D8">
      <w:r>
        <w:separator/>
      </w:r>
    </w:p>
  </w:footnote>
  <w:footnote w:type="continuationSeparator" w:id="0">
    <w:p w14:paraId="32C19CF4" w14:textId="77777777" w:rsidR="00CE774D" w:rsidRDefault="00CE774D" w:rsidP="00B718D8">
      <w:r>
        <w:continuationSeparator/>
      </w:r>
    </w:p>
  </w:footnote>
  <w:footnote w:type="continuationNotice" w:id="1">
    <w:p w14:paraId="7BE22DAF" w14:textId="77777777" w:rsidR="00CE774D" w:rsidRDefault="00CE774D" w:rsidP="00B71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B796" w14:textId="6FCA143D" w:rsidR="00480938" w:rsidRPr="00000BA5" w:rsidRDefault="00480938" w:rsidP="00513EDE">
    <w:pPr>
      <w:pStyle w:val="Header"/>
      <w:tabs>
        <w:tab w:val="clear" w:pos="4680"/>
        <w:tab w:val="clear" w:pos="9360"/>
        <w:tab w:val="left" w:pos="6555"/>
      </w:tabs>
    </w:pPr>
    <w:r>
      <w:rPr>
        <w:noProof/>
      </w:rPr>
      <mc:AlternateContent>
        <mc:Choice Requires="wps">
          <w:drawing>
            <wp:anchor distT="0" distB="0" distL="114300" distR="114300" simplePos="0" relativeHeight="251658241" behindDoc="0" locked="0" layoutInCell="1" allowOverlap="1" wp14:anchorId="527633D5" wp14:editId="139A56C4">
              <wp:simplePos x="0" y="0"/>
              <wp:positionH relativeFrom="margin">
                <wp:posOffset>0</wp:posOffset>
              </wp:positionH>
              <wp:positionV relativeFrom="page">
                <wp:posOffset>363220</wp:posOffset>
              </wp:positionV>
              <wp:extent cx="3911600" cy="339090"/>
              <wp:effectExtent l="0" t="0" r="0" b="3810"/>
              <wp:wrapNone/>
              <wp:docPr id="237278620" name="Text Box 237278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350637EE" w14:textId="77777777" w:rsidR="0068007B" w:rsidRDefault="0068007B" w:rsidP="0068007B">
                          <w:pPr>
                            <w:pStyle w:val="Heading3"/>
                            <w:rPr>
                              <w:rFonts w:ascii="Montserrat" w:hAnsi="Montserrat"/>
                              <w:b w:val="0"/>
                              <w:szCs w:val="22"/>
                            </w:rPr>
                          </w:pPr>
                          <w:r w:rsidRPr="0068007B">
                            <w:rPr>
                              <w:rFonts w:ascii="Montserrat" w:hAnsi="Montserrat"/>
                              <w:b w:val="0"/>
                              <w:szCs w:val="22"/>
                            </w:rPr>
                            <w:t>Elementary Talent Development Mini-Grant SY 2025</w:t>
                          </w:r>
                        </w:p>
                        <w:p w14:paraId="2C48AC96" w14:textId="49469D1D" w:rsidR="00480938" w:rsidRPr="0047079F" w:rsidRDefault="00480938" w:rsidP="00000BA5">
                          <w:pPr>
                            <w:rPr>
                              <w:szCs w:val="21"/>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27633D5" id="_x0000_t202" coordsize="21600,21600" o:spt="202" path="m,l,21600r21600,l21600,xe">
              <v:stroke joinstyle="miter"/>
              <v:path gradientshapeok="t" o:connecttype="rect"/>
            </v:shapetype>
            <v:shape id="Text Box 237278620" o:spid="_x0000_s1030" type="#_x0000_t202" alt="&quot;&quot;" style="position:absolute;margin-left:0;margin-top:28.6pt;width:308pt;height:26.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" filled="f" stroked="f">
              <v:textbox inset="0,0,0,0">
                <w:txbxContent>
                  <w:p w14:paraId="350637EE" w14:textId="77777777" w:rsidR="0068007B" w:rsidRDefault="0068007B" w:rsidP="0068007B">
                    <w:pPr>
                      <w:pStyle w:val="Heading3"/>
                      <w:rPr>
                        <w:rFonts w:ascii="Montserrat" w:hAnsi="Montserrat"/>
                        <w:b w:val="0"/>
                        <w:szCs w:val="22"/>
                      </w:rPr>
                    </w:pPr>
                    <w:r w:rsidRPr="0068007B">
                      <w:rPr>
                        <w:rFonts w:ascii="Montserrat" w:hAnsi="Montserrat"/>
                        <w:b w:val="0"/>
                        <w:szCs w:val="22"/>
                      </w:rPr>
                      <w:t>Elementary Talent Development Mini-Grant SY 2025</w:t>
                    </w:r>
                  </w:p>
                  <w:p w14:paraId="2C48AC96" w14:textId="49469D1D" w:rsidR="00480938" w:rsidRPr="0047079F" w:rsidRDefault="00480938" w:rsidP="00000BA5">
                    <w:pPr>
                      <w:rPr>
                        <w:szCs w:val="21"/>
                      </w:rPr>
                    </w:pPr>
                  </w:p>
                </w:txbxContent>
              </v:textbox>
              <w10:wrap anchorx="margin" anchory="page"/>
            </v:shape>
          </w:pict>
        </mc:Fallback>
      </mc:AlternateContent>
    </w:r>
    <w:r>
      <w:rPr>
        <w:noProof/>
      </w:rPr>
      <mc:AlternateContent>
        <mc:Choice Requires="wps">
          <w:drawing>
            <wp:anchor distT="0" distB="0" distL="114300" distR="114300" simplePos="0" relativeHeight="251658245" behindDoc="0" locked="0" layoutInCell="1" allowOverlap="1" wp14:anchorId="3067A25E" wp14:editId="78A52BD0">
              <wp:simplePos x="0" y="0"/>
              <wp:positionH relativeFrom="margin">
                <wp:posOffset>5116195</wp:posOffset>
              </wp:positionH>
              <wp:positionV relativeFrom="page">
                <wp:posOffset>392913</wp:posOffset>
              </wp:positionV>
              <wp:extent cx="827405" cy="309394"/>
              <wp:effectExtent l="0" t="0" r="0" b="0"/>
              <wp:wrapNone/>
              <wp:docPr id="420489327" name="Text Box 420489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309394"/>
                      </a:xfrm>
                      <a:prstGeom prst="rect">
                        <a:avLst/>
                      </a:prstGeom>
                      <a:noFill/>
                      <a:ln w="9525">
                        <a:noFill/>
                        <a:miter lim="800000"/>
                        <a:headEnd/>
                        <a:tailEnd/>
                      </a:ln>
                    </wps:spPr>
                    <wps:txbx>
                      <w:txbxContent>
                        <w:p w14:paraId="7B11BC79" w14:textId="086DF418" w:rsidR="00480938" w:rsidRPr="0047079F" w:rsidRDefault="00480938" w:rsidP="00000BA5">
                          <w:pPr>
                            <w:rPr>
                              <w:szCs w:val="21"/>
                            </w:rPr>
                          </w:pPr>
                          <w:r w:rsidRPr="0047079F">
                            <w:rPr>
                              <w:szCs w:val="21"/>
                            </w:rPr>
                            <w:t>202</w:t>
                          </w:r>
                          <w:r w:rsidR="00474FE5">
                            <w:rPr>
                              <w:szCs w:val="21"/>
                            </w:rPr>
                            <w:t>4</w:t>
                          </w:r>
                          <w:r w:rsidRPr="0047079F">
                            <w:rPr>
                              <w:szCs w:val="21"/>
                            </w:rPr>
                            <w:t xml:space="preserve"> – 202</w:t>
                          </w:r>
                          <w:r w:rsidR="00474FE5">
                            <w:rPr>
                              <w:szCs w:val="21"/>
                            </w:rP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A25E" id="Text Box 420489327" o:spid="_x0000_s1031" type="#_x0000_t202" alt="&quot;&quot;" style="position:absolute;margin-left:402.85pt;margin-top:30.95pt;width:65.15pt;height:2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" filled="f" stroked="f">
              <v:textbox inset="0,0,0,0">
                <w:txbxContent>
                  <w:p w14:paraId="7B11BC79" w14:textId="086DF418" w:rsidR="00480938" w:rsidRPr="0047079F" w:rsidRDefault="00480938" w:rsidP="00000BA5">
                    <w:pPr>
                      <w:rPr>
                        <w:szCs w:val="21"/>
                      </w:rPr>
                    </w:pPr>
                    <w:r w:rsidRPr="0047079F">
                      <w:rPr>
                        <w:szCs w:val="21"/>
                      </w:rPr>
                      <w:t>202</w:t>
                    </w:r>
                    <w:r w:rsidR="00474FE5">
                      <w:rPr>
                        <w:szCs w:val="21"/>
                      </w:rPr>
                      <w:t>4</w:t>
                    </w:r>
                    <w:r w:rsidRPr="0047079F">
                      <w:rPr>
                        <w:szCs w:val="21"/>
                      </w:rPr>
                      <w:t xml:space="preserve"> – 202</w:t>
                    </w:r>
                    <w:r w:rsidR="00474FE5">
                      <w:rPr>
                        <w:szCs w:val="21"/>
                      </w:rPr>
                      <w:t>5</w:t>
                    </w:r>
                  </w:p>
                </w:txbxContent>
              </v:textbox>
              <w10:wrap anchorx="margin" anchory="page"/>
            </v:shape>
          </w:pict>
        </mc:Fallback>
      </mc:AlternateContent>
    </w:r>
    <w:r>
      <w:rPr>
        <w:noProof/>
      </w:rPr>
      <mc:AlternateContent>
        <mc:Choice Requires="wps">
          <w:drawing>
            <wp:anchor distT="0" distB="0" distL="114300" distR="114300" simplePos="0" relativeHeight="251658242" behindDoc="0" locked="0" layoutInCell="1" allowOverlap="1" wp14:anchorId="555F613A" wp14:editId="53B64358">
              <wp:simplePos x="0" y="0"/>
              <wp:positionH relativeFrom="margin">
                <wp:align>left</wp:align>
              </wp:positionH>
              <wp:positionV relativeFrom="paragraph">
                <wp:posOffset>246850</wp:posOffset>
              </wp:positionV>
              <wp:extent cx="5979160" cy="635"/>
              <wp:effectExtent l="0" t="0" r="21590" b="37465"/>
              <wp:wrapNone/>
              <wp:docPr id="1023786605" name="Straight Connector 10237866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227F460">
            <v:line id="Straight Connector 1023786605"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bfbfbf" strokeweight=".5pt" from="0,19.45pt" to="470.8pt,19.5pt" w14:anchorId="5640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">
              <v:stroke joinstyle="miter"/>
              <w10:wrap anchorx="margin"/>
            </v:line>
          </w:pict>
        </mc:Fallback>
      </mc:AlternateContent>
    </w:r>
    <w:r>
      <w:rPr>
        <w:noProof/>
      </w:rPr>
      <mc:AlternateContent>
        <mc:Choice Requires="wps">
          <w:drawing>
            <wp:anchor distT="0" distB="0" distL="114300" distR="114300" simplePos="0" relativeHeight="251658244" behindDoc="0" locked="0" layoutInCell="1" allowOverlap="1" wp14:anchorId="79044486" wp14:editId="3FA262D4">
              <wp:simplePos x="0" y="0"/>
              <wp:positionH relativeFrom="column">
                <wp:posOffset>4986655</wp:posOffset>
              </wp:positionH>
              <wp:positionV relativeFrom="paragraph">
                <wp:posOffset>2209</wp:posOffset>
              </wp:positionV>
              <wp:extent cx="0" cy="241300"/>
              <wp:effectExtent l="0" t="0" r="38100" b="25400"/>
              <wp:wrapNone/>
              <wp:docPr id="259755584" name="Straight Connector 2597555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a="http://schemas.openxmlformats.org/drawingml/2006/main" xmlns:adec="http://schemas.microsoft.com/office/drawing/2017/decorative" xmlns:arto="http://schemas.microsoft.com/office/word/2006/arto">
          <w:pict w14:anchorId="24319566">
            <v:line id="Straight Connector 259755584" style="position:absolute;z-index:25165824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fbfbf" strokeweight=".5pt" from="392.65pt,.15pt" to="392.65pt,19.15pt" w14:anchorId="4488B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63F71D8" wp14:editId="738EB46F">
              <wp:simplePos x="0" y="0"/>
              <wp:positionH relativeFrom="column">
                <wp:posOffset>7190258</wp:posOffset>
              </wp:positionH>
              <wp:positionV relativeFrom="page">
                <wp:posOffset>449317</wp:posOffset>
              </wp:positionV>
              <wp:extent cx="1056093" cy="294005"/>
              <wp:effectExtent l="0" t="0" r="0" b="0"/>
              <wp:wrapNone/>
              <wp:docPr id="350174436" name="Text Box 350174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727860D2" w14:textId="77777777" w:rsidR="00480938" w:rsidRPr="00B82319" w:rsidRDefault="00480938" w:rsidP="00000BA5">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F71D8" id="Text Box 350174436" o:spid="_x0000_s1032" type="#_x0000_t202" alt="&quot;&quot;" style="position:absolute;margin-left:566.15pt;margin-top:35.4pt;width:83.1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" filled="f" stroked="f">
              <v:textbox inset="0,0,0,0">
                <w:txbxContent>
                  <w:p w14:paraId="727860D2" w14:textId="77777777" w:rsidR="00480938" w:rsidRPr="00B82319" w:rsidRDefault="00480938" w:rsidP="00000BA5">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58243" behindDoc="0" locked="0" layoutInCell="1" allowOverlap="1" wp14:anchorId="7FD04552" wp14:editId="34643C8E">
              <wp:simplePos x="0" y="0"/>
              <wp:positionH relativeFrom="column">
                <wp:posOffset>7150337</wp:posOffset>
              </wp:positionH>
              <wp:positionV relativeFrom="paragraph">
                <wp:posOffset>4445</wp:posOffset>
              </wp:positionV>
              <wp:extent cx="0" cy="241300"/>
              <wp:effectExtent l="0" t="0" r="12700" b="12700"/>
              <wp:wrapNone/>
              <wp:docPr id="641375899" name="Straight Connector 6413758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a="http://schemas.openxmlformats.org/drawingml/2006/main" xmlns:adec="http://schemas.microsoft.com/office/drawing/2017/decorative" xmlns:arto="http://schemas.microsoft.com/office/word/2006/arto">
          <w:pict w14:anchorId="1FFA92DC">
            <v:line id="Straight Connector 641375899" style="position:absolute;z-index:251658243;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fbfbf" strokeweight=".5pt" from="563pt,.35pt" to="563pt,19.35pt" w14:anchorId="2034C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4947" w14:textId="0607AE96" w:rsidR="00480938" w:rsidRPr="00000BA5" w:rsidRDefault="00480938" w:rsidP="00963946">
    <w:pPr>
      <w:pStyle w:val="Header"/>
      <w:tabs>
        <w:tab w:val="clear" w:pos="4680"/>
        <w:tab w:val="clear" w:pos="9360"/>
        <w:tab w:val="left" w:pos="6555"/>
      </w:tabs>
    </w:pPr>
    <w:r>
      <w:rPr>
        <w:noProof/>
      </w:rPr>
      <mc:AlternateContent>
        <mc:Choice Requires="wps">
          <w:drawing>
            <wp:anchor distT="0" distB="0" distL="114300" distR="114300" simplePos="0" relativeHeight="251658247" behindDoc="0" locked="0" layoutInCell="1" allowOverlap="1" wp14:anchorId="756E30B3" wp14:editId="6FC15820">
              <wp:simplePos x="0" y="0"/>
              <wp:positionH relativeFrom="column">
                <wp:posOffset>7190258</wp:posOffset>
              </wp:positionH>
              <wp:positionV relativeFrom="page">
                <wp:posOffset>449317</wp:posOffset>
              </wp:positionV>
              <wp:extent cx="1056093" cy="294005"/>
              <wp:effectExtent l="0" t="0" r="0" b="0"/>
              <wp:wrapNone/>
              <wp:docPr id="253726725" name="Text Box 253726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039BF013" w14:textId="77777777" w:rsidR="00480938" w:rsidRPr="00B82319" w:rsidRDefault="00480938" w:rsidP="00963946">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E30B3" id="_x0000_t202" coordsize="21600,21600" o:spt="202" path="m,l,21600r21600,l21600,xe">
              <v:stroke joinstyle="miter"/>
              <v:path gradientshapeok="t" o:connecttype="rect"/>
            </v:shapetype>
            <v:shape id="Text Box 253726725" o:spid="_x0000_s1033" type="#_x0000_t202" alt="&quot;&quot;" style="position:absolute;margin-left:566.15pt;margin-top:35.4pt;width:83.15pt;height:2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" filled="f" stroked="f">
              <v:textbox inset="0,0,0,0">
                <w:txbxContent>
                  <w:p w14:paraId="039BF013" w14:textId="77777777" w:rsidR="00480938" w:rsidRPr="00B82319" w:rsidRDefault="00480938" w:rsidP="00963946">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58248" behindDoc="0" locked="0" layoutInCell="1" allowOverlap="1" wp14:anchorId="3CD07741" wp14:editId="31A2F500">
              <wp:simplePos x="0" y="0"/>
              <wp:positionH relativeFrom="column">
                <wp:posOffset>7150337</wp:posOffset>
              </wp:positionH>
              <wp:positionV relativeFrom="paragraph">
                <wp:posOffset>4445</wp:posOffset>
              </wp:positionV>
              <wp:extent cx="0" cy="241300"/>
              <wp:effectExtent l="0" t="0" r="12700" b="12700"/>
              <wp:wrapNone/>
              <wp:docPr id="432915766" name="Straight Connector 4329157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a="http://schemas.openxmlformats.org/drawingml/2006/main" xmlns:adec="http://schemas.microsoft.com/office/drawing/2017/decorative" xmlns:arto="http://schemas.microsoft.com/office/word/2006/arto">
          <w:pict w14:anchorId="74D3D04C">
            <v:line id="Straight Connector 43291576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fbfbf" strokeweight=".5pt" from="563pt,.35pt" to="563pt,19.35pt" w14:anchorId="1BD0F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D20539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223488E4"/>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2E4EEF22"/>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FD05DA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65C229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441C4E94"/>
    <w:lvl w:ilvl="0">
      <w:start w:val="1"/>
      <w:numFmt w:val="decimal"/>
      <w:pStyle w:val="ListNumber"/>
      <w:lvlText w:val="%1."/>
      <w:lvlJc w:val="left"/>
      <w:pPr>
        <w:tabs>
          <w:tab w:val="num" w:pos="360"/>
        </w:tabs>
        <w:ind w:left="360" w:hanging="360"/>
      </w:pPr>
    </w:lvl>
  </w:abstractNum>
  <w:abstractNum w:abstractNumId="6" w15:restartNumberingAfterBreak="0">
    <w:nsid w:val="01350A7C"/>
    <w:multiLevelType w:val="multilevel"/>
    <w:tmpl w:val="0A70D8F6"/>
    <w:lvl w:ilvl="0">
      <w:numFmt w:val="bullet"/>
      <w:lvlText w:val="•"/>
      <w:lvlJc w:val="left"/>
      <w:pPr>
        <w:ind w:left="720" w:hanging="360"/>
      </w:pPr>
      <w:rPr>
        <w:rFonts w:hint="default"/>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57278B"/>
    <w:multiLevelType w:val="hybridMultilevel"/>
    <w:tmpl w:val="7D68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37467"/>
    <w:multiLevelType w:val="hybridMultilevel"/>
    <w:tmpl w:val="C7A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D60F5"/>
    <w:multiLevelType w:val="multilevel"/>
    <w:tmpl w:val="B1300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822EC"/>
    <w:multiLevelType w:val="multilevel"/>
    <w:tmpl w:val="F00A46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7D0934"/>
    <w:multiLevelType w:val="multilevel"/>
    <w:tmpl w:val="5ED44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369FE"/>
    <w:multiLevelType w:val="multilevel"/>
    <w:tmpl w:val="1AAED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111B4"/>
    <w:multiLevelType w:val="hybridMultilevel"/>
    <w:tmpl w:val="A5CE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E7CB6"/>
    <w:multiLevelType w:val="hybridMultilevel"/>
    <w:tmpl w:val="6D0C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D5558"/>
    <w:multiLevelType w:val="multilevel"/>
    <w:tmpl w:val="9D321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58040A"/>
    <w:multiLevelType w:val="hybridMultilevel"/>
    <w:tmpl w:val="DA34BA10"/>
    <w:lvl w:ilvl="0" w:tplc="B92EBBEE">
      <w:start w:val="1"/>
      <w:numFmt w:val="decimal"/>
      <w:lvlText w:val="%1."/>
      <w:lvlJc w:val="left"/>
      <w:pPr>
        <w:ind w:left="720" w:hanging="360"/>
      </w:pPr>
      <w:rPr>
        <w:rFonts w:ascii="Lato" w:hAnsi="Lato"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E3CB1"/>
    <w:multiLevelType w:val="hybridMultilevel"/>
    <w:tmpl w:val="1FFA42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64096815"/>
    <w:multiLevelType w:val="multilevel"/>
    <w:tmpl w:val="8E48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8635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06091"/>
    <w:multiLevelType w:val="hybridMultilevel"/>
    <w:tmpl w:val="D1FA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445D3"/>
    <w:multiLevelType w:val="hybridMultilevel"/>
    <w:tmpl w:val="D96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A7813"/>
    <w:multiLevelType w:val="hybridMultilevel"/>
    <w:tmpl w:val="809EA2B0"/>
    <w:lvl w:ilvl="0" w:tplc="7256E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5358727">
    <w:abstractNumId w:val="21"/>
  </w:num>
  <w:num w:numId="2" w16cid:durableId="1260485699">
    <w:abstractNumId w:val="17"/>
  </w:num>
  <w:num w:numId="3" w16cid:durableId="822359553">
    <w:abstractNumId w:val="22"/>
  </w:num>
  <w:num w:numId="4" w16cid:durableId="650865642">
    <w:abstractNumId w:val="10"/>
  </w:num>
  <w:num w:numId="5" w16cid:durableId="626543240">
    <w:abstractNumId w:val="3"/>
  </w:num>
  <w:num w:numId="6" w16cid:durableId="1829904743">
    <w:abstractNumId w:val="4"/>
  </w:num>
  <w:num w:numId="7" w16cid:durableId="1524780454">
    <w:abstractNumId w:val="5"/>
  </w:num>
  <w:num w:numId="8" w16cid:durableId="71129144">
    <w:abstractNumId w:val="1"/>
  </w:num>
  <w:num w:numId="9" w16cid:durableId="857735231">
    <w:abstractNumId w:val="0"/>
  </w:num>
  <w:num w:numId="10" w16cid:durableId="806436835">
    <w:abstractNumId w:val="1"/>
    <w:lvlOverride w:ilvl="0">
      <w:startOverride w:val="1"/>
    </w:lvlOverride>
  </w:num>
  <w:num w:numId="11" w16cid:durableId="511187658">
    <w:abstractNumId w:val="1"/>
    <w:lvlOverride w:ilvl="0">
      <w:startOverride w:val="1"/>
    </w:lvlOverride>
  </w:num>
  <w:num w:numId="12" w16cid:durableId="1736076813">
    <w:abstractNumId w:val="1"/>
    <w:lvlOverride w:ilvl="0">
      <w:startOverride w:val="1"/>
    </w:lvlOverride>
  </w:num>
  <w:num w:numId="13" w16cid:durableId="1085960169">
    <w:abstractNumId w:val="2"/>
  </w:num>
  <w:num w:numId="14" w16cid:durableId="256984864">
    <w:abstractNumId w:val="16"/>
  </w:num>
  <w:num w:numId="15" w16cid:durableId="1575819930">
    <w:abstractNumId w:val="5"/>
    <w:lvlOverride w:ilvl="0">
      <w:startOverride w:val="1"/>
    </w:lvlOverride>
  </w:num>
  <w:num w:numId="16" w16cid:durableId="161743248">
    <w:abstractNumId w:val="5"/>
  </w:num>
  <w:num w:numId="17" w16cid:durableId="101540346">
    <w:abstractNumId w:val="12"/>
  </w:num>
  <w:num w:numId="18" w16cid:durableId="760376853">
    <w:abstractNumId w:val="18"/>
  </w:num>
  <w:num w:numId="19" w16cid:durableId="1965888583">
    <w:abstractNumId w:val="11"/>
  </w:num>
  <w:num w:numId="20" w16cid:durableId="166602290">
    <w:abstractNumId w:val="9"/>
  </w:num>
  <w:num w:numId="21" w16cid:durableId="476142223">
    <w:abstractNumId w:val="5"/>
  </w:num>
  <w:num w:numId="22" w16cid:durableId="395858372">
    <w:abstractNumId w:val="8"/>
  </w:num>
  <w:num w:numId="23" w16cid:durableId="169565482">
    <w:abstractNumId w:val="5"/>
  </w:num>
  <w:num w:numId="24" w16cid:durableId="122580931">
    <w:abstractNumId w:val="20"/>
  </w:num>
  <w:num w:numId="25" w16cid:durableId="1013414417">
    <w:abstractNumId w:val="13"/>
  </w:num>
  <w:num w:numId="26" w16cid:durableId="2096438671">
    <w:abstractNumId w:val="6"/>
  </w:num>
  <w:num w:numId="27" w16cid:durableId="661202464">
    <w:abstractNumId w:val="15"/>
  </w:num>
  <w:num w:numId="28" w16cid:durableId="499661401">
    <w:abstractNumId w:val="19"/>
  </w:num>
  <w:num w:numId="29" w16cid:durableId="182063062">
    <w:abstractNumId w:val="14"/>
  </w:num>
  <w:num w:numId="30" w16cid:durableId="85499657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F9"/>
    <w:rsid w:val="00000A4D"/>
    <w:rsid w:val="00000BA5"/>
    <w:rsid w:val="00001183"/>
    <w:rsid w:val="00001A7D"/>
    <w:rsid w:val="0000226F"/>
    <w:rsid w:val="00003021"/>
    <w:rsid w:val="00003149"/>
    <w:rsid w:val="00003765"/>
    <w:rsid w:val="00004939"/>
    <w:rsid w:val="00004A7A"/>
    <w:rsid w:val="000053F4"/>
    <w:rsid w:val="00007C4A"/>
    <w:rsid w:val="0001142A"/>
    <w:rsid w:val="000125AA"/>
    <w:rsid w:val="00013390"/>
    <w:rsid w:val="000147F1"/>
    <w:rsid w:val="00015E8A"/>
    <w:rsid w:val="00015ED2"/>
    <w:rsid w:val="00020AD1"/>
    <w:rsid w:val="000217AB"/>
    <w:rsid w:val="00021B44"/>
    <w:rsid w:val="0002304B"/>
    <w:rsid w:val="00024056"/>
    <w:rsid w:val="00025CFC"/>
    <w:rsid w:val="000267C6"/>
    <w:rsid w:val="00027F21"/>
    <w:rsid w:val="00030A2E"/>
    <w:rsid w:val="0003151A"/>
    <w:rsid w:val="00031525"/>
    <w:rsid w:val="000334A1"/>
    <w:rsid w:val="000337B9"/>
    <w:rsid w:val="00034552"/>
    <w:rsid w:val="00035860"/>
    <w:rsid w:val="00036B59"/>
    <w:rsid w:val="00037DE6"/>
    <w:rsid w:val="000407BA"/>
    <w:rsid w:val="00041CBE"/>
    <w:rsid w:val="000440AE"/>
    <w:rsid w:val="0004645F"/>
    <w:rsid w:val="00046FF6"/>
    <w:rsid w:val="0004760D"/>
    <w:rsid w:val="00047A25"/>
    <w:rsid w:val="0005091F"/>
    <w:rsid w:val="00050DC0"/>
    <w:rsid w:val="00051224"/>
    <w:rsid w:val="000515FD"/>
    <w:rsid w:val="00057161"/>
    <w:rsid w:val="00057A56"/>
    <w:rsid w:val="00064FEF"/>
    <w:rsid w:val="000651D1"/>
    <w:rsid w:val="000670F6"/>
    <w:rsid w:val="00067FA7"/>
    <w:rsid w:val="00067FE1"/>
    <w:rsid w:val="00071691"/>
    <w:rsid w:val="000716A3"/>
    <w:rsid w:val="000728BE"/>
    <w:rsid w:val="00074D59"/>
    <w:rsid w:val="00075FA7"/>
    <w:rsid w:val="00076408"/>
    <w:rsid w:val="000773A5"/>
    <w:rsid w:val="00077E13"/>
    <w:rsid w:val="00080945"/>
    <w:rsid w:val="00080B56"/>
    <w:rsid w:val="0008146F"/>
    <w:rsid w:val="00081936"/>
    <w:rsid w:val="00081BC5"/>
    <w:rsid w:val="00082507"/>
    <w:rsid w:val="000826A1"/>
    <w:rsid w:val="00082AA3"/>
    <w:rsid w:val="00082FC4"/>
    <w:rsid w:val="0008405B"/>
    <w:rsid w:val="00086501"/>
    <w:rsid w:val="00086C6E"/>
    <w:rsid w:val="00087056"/>
    <w:rsid w:val="00087762"/>
    <w:rsid w:val="00087D6F"/>
    <w:rsid w:val="00091CD5"/>
    <w:rsid w:val="0009236E"/>
    <w:rsid w:val="00092C79"/>
    <w:rsid w:val="000936A5"/>
    <w:rsid w:val="00095DCF"/>
    <w:rsid w:val="00095F03"/>
    <w:rsid w:val="00097EE1"/>
    <w:rsid w:val="000A04A7"/>
    <w:rsid w:val="000A3A9D"/>
    <w:rsid w:val="000A4FFC"/>
    <w:rsid w:val="000A5A80"/>
    <w:rsid w:val="000A71A1"/>
    <w:rsid w:val="000B1881"/>
    <w:rsid w:val="000B2161"/>
    <w:rsid w:val="000B282C"/>
    <w:rsid w:val="000B2AFF"/>
    <w:rsid w:val="000B311D"/>
    <w:rsid w:val="000B3183"/>
    <w:rsid w:val="000B37C8"/>
    <w:rsid w:val="000B3A35"/>
    <w:rsid w:val="000B64C7"/>
    <w:rsid w:val="000B70E6"/>
    <w:rsid w:val="000B72BE"/>
    <w:rsid w:val="000C1CB5"/>
    <w:rsid w:val="000C3D28"/>
    <w:rsid w:val="000C76F6"/>
    <w:rsid w:val="000C7AA7"/>
    <w:rsid w:val="000C7F26"/>
    <w:rsid w:val="000D08B1"/>
    <w:rsid w:val="000D0F35"/>
    <w:rsid w:val="000D16FA"/>
    <w:rsid w:val="000D31D9"/>
    <w:rsid w:val="000E00A3"/>
    <w:rsid w:val="000E0946"/>
    <w:rsid w:val="000E0FBF"/>
    <w:rsid w:val="000E24E6"/>
    <w:rsid w:val="000E5A88"/>
    <w:rsid w:val="000E5DAF"/>
    <w:rsid w:val="000E71FE"/>
    <w:rsid w:val="000E7AC0"/>
    <w:rsid w:val="000F1177"/>
    <w:rsid w:val="000F1683"/>
    <w:rsid w:val="000F5912"/>
    <w:rsid w:val="000F6BDB"/>
    <w:rsid w:val="000F6F24"/>
    <w:rsid w:val="00100046"/>
    <w:rsid w:val="00100CDC"/>
    <w:rsid w:val="00100F2F"/>
    <w:rsid w:val="0010280F"/>
    <w:rsid w:val="0010285E"/>
    <w:rsid w:val="00102F67"/>
    <w:rsid w:val="00103143"/>
    <w:rsid w:val="00103FEF"/>
    <w:rsid w:val="001046A2"/>
    <w:rsid w:val="001054CC"/>
    <w:rsid w:val="001056F5"/>
    <w:rsid w:val="00105E73"/>
    <w:rsid w:val="00106124"/>
    <w:rsid w:val="00106B70"/>
    <w:rsid w:val="00107EB4"/>
    <w:rsid w:val="001110C1"/>
    <w:rsid w:val="001117EF"/>
    <w:rsid w:val="00111B85"/>
    <w:rsid w:val="00111D3C"/>
    <w:rsid w:val="001120FB"/>
    <w:rsid w:val="00113B9D"/>
    <w:rsid w:val="0011409E"/>
    <w:rsid w:val="001145B7"/>
    <w:rsid w:val="0011585A"/>
    <w:rsid w:val="001207A7"/>
    <w:rsid w:val="00120A75"/>
    <w:rsid w:val="00121786"/>
    <w:rsid w:val="00122759"/>
    <w:rsid w:val="0012475E"/>
    <w:rsid w:val="0012725B"/>
    <w:rsid w:val="00130C0B"/>
    <w:rsid w:val="0013730E"/>
    <w:rsid w:val="001373B7"/>
    <w:rsid w:val="0014065E"/>
    <w:rsid w:val="001407D5"/>
    <w:rsid w:val="00140C8D"/>
    <w:rsid w:val="001424E0"/>
    <w:rsid w:val="00142AE5"/>
    <w:rsid w:val="00142DDD"/>
    <w:rsid w:val="00145FD3"/>
    <w:rsid w:val="00147C86"/>
    <w:rsid w:val="00147E7F"/>
    <w:rsid w:val="00150C5E"/>
    <w:rsid w:val="00151BA0"/>
    <w:rsid w:val="0015281E"/>
    <w:rsid w:val="00152AB5"/>
    <w:rsid w:val="00152E6F"/>
    <w:rsid w:val="00155158"/>
    <w:rsid w:val="00155290"/>
    <w:rsid w:val="00156E42"/>
    <w:rsid w:val="00162379"/>
    <w:rsid w:val="00163DE0"/>
    <w:rsid w:val="001641D2"/>
    <w:rsid w:val="00164809"/>
    <w:rsid w:val="00166160"/>
    <w:rsid w:val="00166181"/>
    <w:rsid w:val="00166DF6"/>
    <w:rsid w:val="001670FB"/>
    <w:rsid w:val="00173158"/>
    <w:rsid w:val="001732DE"/>
    <w:rsid w:val="001735A3"/>
    <w:rsid w:val="00174320"/>
    <w:rsid w:val="001744F4"/>
    <w:rsid w:val="00174D3D"/>
    <w:rsid w:val="0017505D"/>
    <w:rsid w:val="00175576"/>
    <w:rsid w:val="00175740"/>
    <w:rsid w:val="00175DFF"/>
    <w:rsid w:val="00175EE1"/>
    <w:rsid w:val="001766BC"/>
    <w:rsid w:val="0017718C"/>
    <w:rsid w:val="00180B00"/>
    <w:rsid w:val="00181E96"/>
    <w:rsid w:val="00183181"/>
    <w:rsid w:val="001833C1"/>
    <w:rsid w:val="0018392E"/>
    <w:rsid w:val="001840DD"/>
    <w:rsid w:val="00186842"/>
    <w:rsid w:val="001871AA"/>
    <w:rsid w:val="0018774D"/>
    <w:rsid w:val="00187D42"/>
    <w:rsid w:val="001917F5"/>
    <w:rsid w:val="00191BFF"/>
    <w:rsid w:val="00192F12"/>
    <w:rsid w:val="001930E3"/>
    <w:rsid w:val="001938CA"/>
    <w:rsid w:val="00194752"/>
    <w:rsid w:val="00196BE2"/>
    <w:rsid w:val="001974A3"/>
    <w:rsid w:val="00197C11"/>
    <w:rsid w:val="00197F20"/>
    <w:rsid w:val="001A071F"/>
    <w:rsid w:val="001A170B"/>
    <w:rsid w:val="001A1F2B"/>
    <w:rsid w:val="001A3BE8"/>
    <w:rsid w:val="001A4EBA"/>
    <w:rsid w:val="001A51F9"/>
    <w:rsid w:val="001A5AAA"/>
    <w:rsid w:val="001A65C5"/>
    <w:rsid w:val="001A7C53"/>
    <w:rsid w:val="001B01FA"/>
    <w:rsid w:val="001B09EA"/>
    <w:rsid w:val="001B2076"/>
    <w:rsid w:val="001B2C2C"/>
    <w:rsid w:val="001B4494"/>
    <w:rsid w:val="001B47EA"/>
    <w:rsid w:val="001B4F62"/>
    <w:rsid w:val="001C0EE4"/>
    <w:rsid w:val="001C2559"/>
    <w:rsid w:val="001C580F"/>
    <w:rsid w:val="001C6117"/>
    <w:rsid w:val="001C6A53"/>
    <w:rsid w:val="001C7E05"/>
    <w:rsid w:val="001D0F19"/>
    <w:rsid w:val="001D11F8"/>
    <w:rsid w:val="001D2405"/>
    <w:rsid w:val="001D259F"/>
    <w:rsid w:val="001D2670"/>
    <w:rsid w:val="001D2F03"/>
    <w:rsid w:val="001D2F29"/>
    <w:rsid w:val="001D305A"/>
    <w:rsid w:val="001D5D5C"/>
    <w:rsid w:val="001D6282"/>
    <w:rsid w:val="001D69DA"/>
    <w:rsid w:val="001D769F"/>
    <w:rsid w:val="001D7CE9"/>
    <w:rsid w:val="001E2BD6"/>
    <w:rsid w:val="001E3578"/>
    <w:rsid w:val="001E35CA"/>
    <w:rsid w:val="001E3EFE"/>
    <w:rsid w:val="001E4627"/>
    <w:rsid w:val="001E4DE2"/>
    <w:rsid w:val="001E5C6B"/>
    <w:rsid w:val="001E5FAC"/>
    <w:rsid w:val="001E7444"/>
    <w:rsid w:val="001E74CE"/>
    <w:rsid w:val="001E7C73"/>
    <w:rsid w:val="001E7DB5"/>
    <w:rsid w:val="001F07F7"/>
    <w:rsid w:val="001F165A"/>
    <w:rsid w:val="001F1D2E"/>
    <w:rsid w:val="001F345C"/>
    <w:rsid w:val="001F48CC"/>
    <w:rsid w:val="001F57EB"/>
    <w:rsid w:val="00200328"/>
    <w:rsid w:val="00200C37"/>
    <w:rsid w:val="0020162C"/>
    <w:rsid w:val="00203078"/>
    <w:rsid w:val="00203C71"/>
    <w:rsid w:val="00203E79"/>
    <w:rsid w:val="00206CD5"/>
    <w:rsid w:val="00207E30"/>
    <w:rsid w:val="00210D15"/>
    <w:rsid w:val="002127D7"/>
    <w:rsid w:val="00212F65"/>
    <w:rsid w:val="00213292"/>
    <w:rsid w:val="00213747"/>
    <w:rsid w:val="00214F2A"/>
    <w:rsid w:val="0021693C"/>
    <w:rsid w:val="00221912"/>
    <w:rsid w:val="0022208F"/>
    <w:rsid w:val="002220B7"/>
    <w:rsid w:val="00222D85"/>
    <w:rsid w:val="00222EDE"/>
    <w:rsid w:val="002241D7"/>
    <w:rsid w:val="00224500"/>
    <w:rsid w:val="00224752"/>
    <w:rsid w:val="00225187"/>
    <w:rsid w:val="00225BE3"/>
    <w:rsid w:val="00226D32"/>
    <w:rsid w:val="00227675"/>
    <w:rsid w:val="00231294"/>
    <w:rsid w:val="00231433"/>
    <w:rsid w:val="00232106"/>
    <w:rsid w:val="002323CC"/>
    <w:rsid w:val="002331D4"/>
    <w:rsid w:val="00235887"/>
    <w:rsid w:val="002365A3"/>
    <w:rsid w:val="00236A18"/>
    <w:rsid w:val="00236DA8"/>
    <w:rsid w:val="002375FF"/>
    <w:rsid w:val="00240110"/>
    <w:rsid w:val="00240301"/>
    <w:rsid w:val="00241E1D"/>
    <w:rsid w:val="002425A9"/>
    <w:rsid w:val="00242DD3"/>
    <w:rsid w:val="00242EB7"/>
    <w:rsid w:val="00243F8F"/>
    <w:rsid w:val="00244496"/>
    <w:rsid w:val="00244BB9"/>
    <w:rsid w:val="00244FD2"/>
    <w:rsid w:val="00245906"/>
    <w:rsid w:val="00245940"/>
    <w:rsid w:val="00245A75"/>
    <w:rsid w:val="00247918"/>
    <w:rsid w:val="00247944"/>
    <w:rsid w:val="00250522"/>
    <w:rsid w:val="002530EC"/>
    <w:rsid w:val="0025427F"/>
    <w:rsid w:val="0025754A"/>
    <w:rsid w:val="002605E3"/>
    <w:rsid w:val="002614E0"/>
    <w:rsid w:val="00262551"/>
    <w:rsid w:val="0026584A"/>
    <w:rsid w:val="00267045"/>
    <w:rsid w:val="00270ADF"/>
    <w:rsid w:val="0027158B"/>
    <w:rsid w:val="00272350"/>
    <w:rsid w:val="0027258D"/>
    <w:rsid w:val="00273928"/>
    <w:rsid w:val="002752A9"/>
    <w:rsid w:val="00275E0F"/>
    <w:rsid w:val="0027624C"/>
    <w:rsid w:val="00276CC8"/>
    <w:rsid w:val="00277250"/>
    <w:rsid w:val="002805A9"/>
    <w:rsid w:val="0028100F"/>
    <w:rsid w:val="002818B7"/>
    <w:rsid w:val="00284464"/>
    <w:rsid w:val="00285299"/>
    <w:rsid w:val="00285573"/>
    <w:rsid w:val="00286D5B"/>
    <w:rsid w:val="00286E45"/>
    <w:rsid w:val="002901ED"/>
    <w:rsid w:val="00291DC1"/>
    <w:rsid w:val="00292DB3"/>
    <w:rsid w:val="00293B95"/>
    <w:rsid w:val="0029491F"/>
    <w:rsid w:val="00295EC4"/>
    <w:rsid w:val="00296336"/>
    <w:rsid w:val="002A0161"/>
    <w:rsid w:val="002A0BD4"/>
    <w:rsid w:val="002A12BC"/>
    <w:rsid w:val="002A200C"/>
    <w:rsid w:val="002A27F3"/>
    <w:rsid w:val="002A34D8"/>
    <w:rsid w:val="002A4060"/>
    <w:rsid w:val="002A662B"/>
    <w:rsid w:val="002A6FCE"/>
    <w:rsid w:val="002A79BD"/>
    <w:rsid w:val="002B076E"/>
    <w:rsid w:val="002B17F0"/>
    <w:rsid w:val="002B33C3"/>
    <w:rsid w:val="002B6895"/>
    <w:rsid w:val="002B6C53"/>
    <w:rsid w:val="002B714C"/>
    <w:rsid w:val="002C2269"/>
    <w:rsid w:val="002C3C02"/>
    <w:rsid w:val="002C3FF8"/>
    <w:rsid w:val="002C49D5"/>
    <w:rsid w:val="002C5DA7"/>
    <w:rsid w:val="002C6F3C"/>
    <w:rsid w:val="002D0215"/>
    <w:rsid w:val="002D0C12"/>
    <w:rsid w:val="002D1919"/>
    <w:rsid w:val="002D233D"/>
    <w:rsid w:val="002D2B93"/>
    <w:rsid w:val="002D2D9E"/>
    <w:rsid w:val="002D4321"/>
    <w:rsid w:val="002D4F73"/>
    <w:rsid w:val="002D4FC9"/>
    <w:rsid w:val="002D570F"/>
    <w:rsid w:val="002D764C"/>
    <w:rsid w:val="002E0856"/>
    <w:rsid w:val="002E0D60"/>
    <w:rsid w:val="002E10BD"/>
    <w:rsid w:val="002E1D95"/>
    <w:rsid w:val="002E1E86"/>
    <w:rsid w:val="002E23F4"/>
    <w:rsid w:val="002E2EEF"/>
    <w:rsid w:val="002E3314"/>
    <w:rsid w:val="002E7236"/>
    <w:rsid w:val="002E73F8"/>
    <w:rsid w:val="002F0029"/>
    <w:rsid w:val="002F00E5"/>
    <w:rsid w:val="002F06DB"/>
    <w:rsid w:val="002F1BC9"/>
    <w:rsid w:val="002F2E57"/>
    <w:rsid w:val="002F3A90"/>
    <w:rsid w:val="002F5A1F"/>
    <w:rsid w:val="002F77F4"/>
    <w:rsid w:val="00300CAF"/>
    <w:rsid w:val="003025C5"/>
    <w:rsid w:val="003027E4"/>
    <w:rsid w:val="00302BBD"/>
    <w:rsid w:val="00303133"/>
    <w:rsid w:val="00305B0F"/>
    <w:rsid w:val="00306651"/>
    <w:rsid w:val="003116E9"/>
    <w:rsid w:val="00312FA7"/>
    <w:rsid w:val="00313928"/>
    <w:rsid w:val="0031460E"/>
    <w:rsid w:val="00314A6B"/>
    <w:rsid w:val="00315ABA"/>
    <w:rsid w:val="00317335"/>
    <w:rsid w:val="00317E25"/>
    <w:rsid w:val="003261A3"/>
    <w:rsid w:val="00326DC1"/>
    <w:rsid w:val="00326FA1"/>
    <w:rsid w:val="00327B9A"/>
    <w:rsid w:val="00330567"/>
    <w:rsid w:val="00332740"/>
    <w:rsid w:val="003337E9"/>
    <w:rsid w:val="003372AD"/>
    <w:rsid w:val="00337B62"/>
    <w:rsid w:val="003409A9"/>
    <w:rsid w:val="00340F35"/>
    <w:rsid w:val="003413B4"/>
    <w:rsid w:val="00341E0A"/>
    <w:rsid w:val="00343504"/>
    <w:rsid w:val="00344E5C"/>
    <w:rsid w:val="00344EE2"/>
    <w:rsid w:val="003453AB"/>
    <w:rsid w:val="0034651F"/>
    <w:rsid w:val="0035018D"/>
    <w:rsid w:val="00351547"/>
    <w:rsid w:val="003518C7"/>
    <w:rsid w:val="00351A38"/>
    <w:rsid w:val="00351F10"/>
    <w:rsid w:val="00352D84"/>
    <w:rsid w:val="00353FE8"/>
    <w:rsid w:val="00355802"/>
    <w:rsid w:val="003558C3"/>
    <w:rsid w:val="00355F02"/>
    <w:rsid w:val="00356F00"/>
    <w:rsid w:val="00363130"/>
    <w:rsid w:val="00363A72"/>
    <w:rsid w:val="003643BE"/>
    <w:rsid w:val="00364E31"/>
    <w:rsid w:val="003658D9"/>
    <w:rsid w:val="00366293"/>
    <w:rsid w:val="00371062"/>
    <w:rsid w:val="003711E9"/>
    <w:rsid w:val="003722B3"/>
    <w:rsid w:val="003729AA"/>
    <w:rsid w:val="00373D87"/>
    <w:rsid w:val="00376B53"/>
    <w:rsid w:val="00377F7A"/>
    <w:rsid w:val="00381838"/>
    <w:rsid w:val="00381CAC"/>
    <w:rsid w:val="00382F71"/>
    <w:rsid w:val="00384FD9"/>
    <w:rsid w:val="0038556A"/>
    <w:rsid w:val="0038631A"/>
    <w:rsid w:val="00390A89"/>
    <w:rsid w:val="00390C11"/>
    <w:rsid w:val="00391CB9"/>
    <w:rsid w:val="00394190"/>
    <w:rsid w:val="00395AB0"/>
    <w:rsid w:val="00395D0D"/>
    <w:rsid w:val="00397EF5"/>
    <w:rsid w:val="003A0549"/>
    <w:rsid w:val="003A196E"/>
    <w:rsid w:val="003A2F96"/>
    <w:rsid w:val="003A533C"/>
    <w:rsid w:val="003A6390"/>
    <w:rsid w:val="003A709B"/>
    <w:rsid w:val="003B0263"/>
    <w:rsid w:val="003B11C8"/>
    <w:rsid w:val="003B285D"/>
    <w:rsid w:val="003B3ABB"/>
    <w:rsid w:val="003B6A8C"/>
    <w:rsid w:val="003C04B7"/>
    <w:rsid w:val="003C206F"/>
    <w:rsid w:val="003C5424"/>
    <w:rsid w:val="003C6012"/>
    <w:rsid w:val="003D2C01"/>
    <w:rsid w:val="003D48DD"/>
    <w:rsid w:val="003D5BD9"/>
    <w:rsid w:val="003D5DB3"/>
    <w:rsid w:val="003D7F67"/>
    <w:rsid w:val="003E0409"/>
    <w:rsid w:val="003E0730"/>
    <w:rsid w:val="003E0830"/>
    <w:rsid w:val="003E1F2E"/>
    <w:rsid w:val="003E5522"/>
    <w:rsid w:val="003E5BF9"/>
    <w:rsid w:val="003F0E03"/>
    <w:rsid w:val="003F1172"/>
    <w:rsid w:val="003F1D31"/>
    <w:rsid w:val="003F5305"/>
    <w:rsid w:val="003F55CB"/>
    <w:rsid w:val="003F582C"/>
    <w:rsid w:val="003F6096"/>
    <w:rsid w:val="00400368"/>
    <w:rsid w:val="004008EA"/>
    <w:rsid w:val="00401FBD"/>
    <w:rsid w:val="00401FC9"/>
    <w:rsid w:val="004054A4"/>
    <w:rsid w:val="00406D98"/>
    <w:rsid w:val="0040710A"/>
    <w:rsid w:val="004078A9"/>
    <w:rsid w:val="00407AF6"/>
    <w:rsid w:val="00407D3B"/>
    <w:rsid w:val="00410DCF"/>
    <w:rsid w:val="0041277D"/>
    <w:rsid w:val="004150EC"/>
    <w:rsid w:val="0041669A"/>
    <w:rsid w:val="00416AAD"/>
    <w:rsid w:val="00420243"/>
    <w:rsid w:val="00420400"/>
    <w:rsid w:val="00420453"/>
    <w:rsid w:val="00420A45"/>
    <w:rsid w:val="0042333D"/>
    <w:rsid w:val="00423828"/>
    <w:rsid w:val="004250FC"/>
    <w:rsid w:val="0042585C"/>
    <w:rsid w:val="004259C4"/>
    <w:rsid w:val="00425DB8"/>
    <w:rsid w:val="00426075"/>
    <w:rsid w:val="00426E94"/>
    <w:rsid w:val="0042703B"/>
    <w:rsid w:val="0042769D"/>
    <w:rsid w:val="00432D43"/>
    <w:rsid w:val="00433905"/>
    <w:rsid w:val="00436AE5"/>
    <w:rsid w:val="00436C91"/>
    <w:rsid w:val="00436FC2"/>
    <w:rsid w:val="0043729B"/>
    <w:rsid w:val="004376D4"/>
    <w:rsid w:val="00440C08"/>
    <w:rsid w:val="00441689"/>
    <w:rsid w:val="004425B6"/>
    <w:rsid w:val="004430CB"/>
    <w:rsid w:val="004434B0"/>
    <w:rsid w:val="004448ED"/>
    <w:rsid w:val="00444ECE"/>
    <w:rsid w:val="004467AA"/>
    <w:rsid w:val="0044755C"/>
    <w:rsid w:val="00447909"/>
    <w:rsid w:val="00450B33"/>
    <w:rsid w:val="00451175"/>
    <w:rsid w:val="00452BF1"/>
    <w:rsid w:val="004536F1"/>
    <w:rsid w:val="00454356"/>
    <w:rsid w:val="00460099"/>
    <w:rsid w:val="004602E4"/>
    <w:rsid w:val="004615F2"/>
    <w:rsid w:val="00461D1C"/>
    <w:rsid w:val="00463FCC"/>
    <w:rsid w:val="0046628E"/>
    <w:rsid w:val="004677FB"/>
    <w:rsid w:val="00467DA4"/>
    <w:rsid w:val="0047079F"/>
    <w:rsid w:val="00470F07"/>
    <w:rsid w:val="004716A5"/>
    <w:rsid w:val="00471DCF"/>
    <w:rsid w:val="0047334C"/>
    <w:rsid w:val="00473ED6"/>
    <w:rsid w:val="00474C63"/>
    <w:rsid w:val="00474D88"/>
    <w:rsid w:val="00474FE5"/>
    <w:rsid w:val="00475353"/>
    <w:rsid w:val="00476ADF"/>
    <w:rsid w:val="00480938"/>
    <w:rsid w:val="00482018"/>
    <w:rsid w:val="00482194"/>
    <w:rsid w:val="00482DA4"/>
    <w:rsid w:val="004834A7"/>
    <w:rsid w:val="00484C1F"/>
    <w:rsid w:val="00484ED9"/>
    <w:rsid w:val="00486476"/>
    <w:rsid w:val="00491AFB"/>
    <w:rsid w:val="00492093"/>
    <w:rsid w:val="00492C00"/>
    <w:rsid w:val="00493110"/>
    <w:rsid w:val="004A0DAB"/>
    <w:rsid w:val="004A3808"/>
    <w:rsid w:val="004A5D0C"/>
    <w:rsid w:val="004A61B6"/>
    <w:rsid w:val="004A6237"/>
    <w:rsid w:val="004A6451"/>
    <w:rsid w:val="004A7BBE"/>
    <w:rsid w:val="004B055C"/>
    <w:rsid w:val="004B105A"/>
    <w:rsid w:val="004B197B"/>
    <w:rsid w:val="004B23EB"/>
    <w:rsid w:val="004B460F"/>
    <w:rsid w:val="004B527B"/>
    <w:rsid w:val="004B59D1"/>
    <w:rsid w:val="004B6FCB"/>
    <w:rsid w:val="004C1454"/>
    <w:rsid w:val="004C36E5"/>
    <w:rsid w:val="004C3DAC"/>
    <w:rsid w:val="004C51A0"/>
    <w:rsid w:val="004C5FC1"/>
    <w:rsid w:val="004C6C17"/>
    <w:rsid w:val="004D1667"/>
    <w:rsid w:val="004D1C82"/>
    <w:rsid w:val="004D36AA"/>
    <w:rsid w:val="004D6992"/>
    <w:rsid w:val="004D7DED"/>
    <w:rsid w:val="004E1046"/>
    <w:rsid w:val="004E2A13"/>
    <w:rsid w:val="004E3A21"/>
    <w:rsid w:val="004E4A22"/>
    <w:rsid w:val="004E51D6"/>
    <w:rsid w:val="004E5D4D"/>
    <w:rsid w:val="004F0C95"/>
    <w:rsid w:val="004F0EDD"/>
    <w:rsid w:val="004F1144"/>
    <w:rsid w:val="004F26A8"/>
    <w:rsid w:val="004F58DB"/>
    <w:rsid w:val="004F73A3"/>
    <w:rsid w:val="004F7CCF"/>
    <w:rsid w:val="0050164A"/>
    <w:rsid w:val="00501E6C"/>
    <w:rsid w:val="005033D9"/>
    <w:rsid w:val="0050528F"/>
    <w:rsid w:val="00505C01"/>
    <w:rsid w:val="00505FB7"/>
    <w:rsid w:val="0050650C"/>
    <w:rsid w:val="00512D30"/>
    <w:rsid w:val="00513EDE"/>
    <w:rsid w:val="00514B4D"/>
    <w:rsid w:val="0051601E"/>
    <w:rsid w:val="005200CB"/>
    <w:rsid w:val="00520331"/>
    <w:rsid w:val="0052106B"/>
    <w:rsid w:val="00521124"/>
    <w:rsid w:val="0052182E"/>
    <w:rsid w:val="00521FF6"/>
    <w:rsid w:val="0052213B"/>
    <w:rsid w:val="00522273"/>
    <w:rsid w:val="0052364F"/>
    <w:rsid w:val="00525154"/>
    <w:rsid w:val="0052534D"/>
    <w:rsid w:val="0052540C"/>
    <w:rsid w:val="0052628F"/>
    <w:rsid w:val="005273A6"/>
    <w:rsid w:val="00527F05"/>
    <w:rsid w:val="0053003B"/>
    <w:rsid w:val="005308C8"/>
    <w:rsid w:val="00531FBC"/>
    <w:rsid w:val="00532041"/>
    <w:rsid w:val="0053244E"/>
    <w:rsid w:val="005377CD"/>
    <w:rsid w:val="00540363"/>
    <w:rsid w:val="0054339A"/>
    <w:rsid w:val="00543CB8"/>
    <w:rsid w:val="00543E97"/>
    <w:rsid w:val="00546CBA"/>
    <w:rsid w:val="00546D16"/>
    <w:rsid w:val="00547A23"/>
    <w:rsid w:val="00553E78"/>
    <w:rsid w:val="00554E41"/>
    <w:rsid w:val="0055668E"/>
    <w:rsid w:val="005577AE"/>
    <w:rsid w:val="0056106A"/>
    <w:rsid w:val="005610FD"/>
    <w:rsid w:val="00563CA3"/>
    <w:rsid w:val="005649EA"/>
    <w:rsid w:val="00564A33"/>
    <w:rsid w:val="00566B8F"/>
    <w:rsid w:val="00566FCF"/>
    <w:rsid w:val="00567FEC"/>
    <w:rsid w:val="00570861"/>
    <w:rsid w:val="00571269"/>
    <w:rsid w:val="00571847"/>
    <w:rsid w:val="00571DBF"/>
    <w:rsid w:val="00573148"/>
    <w:rsid w:val="00574857"/>
    <w:rsid w:val="00577796"/>
    <w:rsid w:val="0058036D"/>
    <w:rsid w:val="00580A70"/>
    <w:rsid w:val="00580AF0"/>
    <w:rsid w:val="00583522"/>
    <w:rsid w:val="005843A5"/>
    <w:rsid w:val="00584DF7"/>
    <w:rsid w:val="005856EF"/>
    <w:rsid w:val="00586CF8"/>
    <w:rsid w:val="00592F80"/>
    <w:rsid w:val="00594294"/>
    <w:rsid w:val="0059531B"/>
    <w:rsid w:val="005954CF"/>
    <w:rsid w:val="00595D9E"/>
    <w:rsid w:val="00597FD4"/>
    <w:rsid w:val="005A1961"/>
    <w:rsid w:val="005A23D5"/>
    <w:rsid w:val="005A28F5"/>
    <w:rsid w:val="005A67AC"/>
    <w:rsid w:val="005B26A3"/>
    <w:rsid w:val="005B3382"/>
    <w:rsid w:val="005B3C33"/>
    <w:rsid w:val="005B403A"/>
    <w:rsid w:val="005B4E72"/>
    <w:rsid w:val="005B7225"/>
    <w:rsid w:val="005C3E20"/>
    <w:rsid w:val="005C49B8"/>
    <w:rsid w:val="005C58E3"/>
    <w:rsid w:val="005C5FE3"/>
    <w:rsid w:val="005C653C"/>
    <w:rsid w:val="005D1EE3"/>
    <w:rsid w:val="005D3BA2"/>
    <w:rsid w:val="005D3D18"/>
    <w:rsid w:val="005D400B"/>
    <w:rsid w:val="005D5300"/>
    <w:rsid w:val="005D6886"/>
    <w:rsid w:val="005D7137"/>
    <w:rsid w:val="005E05A9"/>
    <w:rsid w:val="005E1866"/>
    <w:rsid w:val="005E2668"/>
    <w:rsid w:val="005E2C67"/>
    <w:rsid w:val="005E2C9D"/>
    <w:rsid w:val="005E3CC4"/>
    <w:rsid w:val="005E5D5A"/>
    <w:rsid w:val="005F02AF"/>
    <w:rsid w:val="005F37BA"/>
    <w:rsid w:val="005F3A5F"/>
    <w:rsid w:val="005F45E6"/>
    <w:rsid w:val="005F4760"/>
    <w:rsid w:val="005F5892"/>
    <w:rsid w:val="005F744C"/>
    <w:rsid w:val="0060165E"/>
    <w:rsid w:val="00601846"/>
    <w:rsid w:val="006019EC"/>
    <w:rsid w:val="00603B51"/>
    <w:rsid w:val="006042F6"/>
    <w:rsid w:val="00604864"/>
    <w:rsid w:val="00610A7B"/>
    <w:rsid w:val="00611F89"/>
    <w:rsid w:val="006121D3"/>
    <w:rsid w:val="006125BB"/>
    <w:rsid w:val="006152D3"/>
    <w:rsid w:val="0061560E"/>
    <w:rsid w:val="00616A49"/>
    <w:rsid w:val="00616B7D"/>
    <w:rsid w:val="00617751"/>
    <w:rsid w:val="00622F4B"/>
    <w:rsid w:val="00623142"/>
    <w:rsid w:val="00623DD2"/>
    <w:rsid w:val="00625978"/>
    <w:rsid w:val="00625CFA"/>
    <w:rsid w:val="00625D4A"/>
    <w:rsid w:val="00626264"/>
    <w:rsid w:val="00627161"/>
    <w:rsid w:val="00632141"/>
    <w:rsid w:val="006326C1"/>
    <w:rsid w:val="00632AA1"/>
    <w:rsid w:val="00633C6F"/>
    <w:rsid w:val="00633DEE"/>
    <w:rsid w:val="00634D95"/>
    <w:rsid w:val="00635F12"/>
    <w:rsid w:val="00636414"/>
    <w:rsid w:val="00642964"/>
    <w:rsid w:val="00643B60"/>
    <w:rsid w:val="00643D0B"/>
    <w:rsid w:val="00643EAC"/>
    <w:rsid w:val="00645ABA"/>
    <w:rsid w:val="00650187"/>
    <w:rsid w:val="006527F8"/>
    <w:rsid w:val="00653A77"/>
    <w:rsid w:val="006542CC"/>
    <w:rsid w:val="006556A5"/>
    <w:rsid w:val="006609DE"/>
    <w:rsid w:val="00662205"/>
    <w:rsid w:val="00662A86"/>
    <w:rsid w:val="00663B30"/>
    <w:rsid w:val="00663BBE"/>
    <w:rsid w:val="006645F9"/>
    <w:rsid w:val="00664A29"/>
    <w:rsid w:val="00666436"/>
    <w:rsid w:val="00667DD8"/>
    <w:rsid w:val="00671AC8"/>
    <w:rsid w:val="006728F3"/>
    <w:rsid w:val="00676825"/>
    <w:rsid w:val="006778C7"/>
    <w:rsid w:val="006779B9"/>
    <w:rsid w:val="0068007B"/>
    <w:rsid w:val="00680F97"/>
    <w:rsid w:val="006810FC"/>
    <w:rsid w:val="00682604"/>
    <w:rsid w:val="0068429B"/>
    <w:rsid w:val="006864B8"/>
    <w:rsid w:val="006865E1"/>
    <w:rsid w:val="00686B63"/>
    <w:rsid w:val="00686F26"/>
    <w:rsid w:val="00687452"/>
    <w:rsid w:val="006909C1"/>
    <w:rsid w:val="006927CA"/>
    <w:rsid w:val="00692C44"/>
    <w:rsid w:val="006961D3"/>
    <w:rsid w:val="00697595"/>
    <w:rsid w:val="00697BC3"/>
    <w:rsid w:val="006A023C"/>
    <w:rsid w:val="006A0AEA"/>
    <w:rsid w:val="006A0CA8"/>
    <w:rsid w:val="006A1F11"/>
    <w:rsid w:val="006A3533"/>
    <w:rsid w:val="006A489C"/>
    <w:rsid w:val="006A48A9"/>
    <w:rsid w:val="006A7A9F"/>
    <w:rsid w:val="006A7F8E"/>
    <w:rsid w:val="006B0E67"/>
    <w:rsid w:val="006B12DD"/>
    <w:rsid w:val="006B13A0"/>
    <w:rsid w:val="006B163D"/>
    <w:rsid w:val="006B1895"/>
    <w:rsid w:val="006B18CE"/>
    <w:rsid w:val="006B1D8F"/>
    <w:rsid w:val="006B2E3F"/>
    <w:rsid w:val="006B3EC6"/>
    <w:rsid w:val="006B52F5"/>
    <w:rsid w:val="006B6B7B"/>
    <w:rsid w:val="006C0A3E"/>
    <w:rsid w:val="006C1D3E"/>
    <w:rsid w:val="006C41B3"/>
    <w:rsid w:val="006C4E23"/>
    <w:rsid w:val="006C514A"/>
    <w:rsid w:val="006C7D39"/>
    <w:rsid w:val="006C7FE9"/>
    <w:rsid w:val="006D02E1"/>
    <w:rsid w:val="006D288A"/>
    <w:rsid w:val="006D2A00"/>
    <w:rsid w:val="006D324C"/>
    <w:rsid w:val="006D4FC8"/>
    <w:rsid w:val="006D5651"/>
    <w:rsid w:val="006D6E0D"/>
    <w:rsid w:val="006D7B07"/>
    <w:rsid w:val="006E039D"/>
    <w:rsid w:val="006E1059"/>
    <w:rsid w:val="006E174E"/>
    <w:rsid w:val="006E2F9C"/>
    <w:rsid w:val="006E4A43"/>
    <w:rsid w:val="006E55A4"/>
    <w:rsid w:val="006E787A"/>
    <w:rsid w:val="006F0F6A"/>
    <w:rsid w:val="006F0F9B"/>
    <w:rsid w:val="006F2DE2"/>
    <w:rsid w:val="006F36BF"/>
    <w:rsid w:val="006F54FD"/>
    <w:rsid w:val="006F7939"/>
    <w:rsid w:val="00700DF3"/>
    <w:rsid w:val="00702EC3"/>
    <w:rsid w:val="00702FD4"/>
    <w:rsid w:val="007035F1"/>
    <w:rsid w:val="007040A3"/>
    <w:rsid w:val="0070440B"/>
    <w:rsid w:val="00704539"/>
    <w:rsid w:val="007049B8"/>
    <w:rsid w:val="00705CD6"/>
    <w:rsid w:val="00705D66"/>
    <w:rsid w:val="00707D04"/>
    <w:rsid w:val="00710855"/>
    <w:rsid w:val="007110D5"/>
    <w:rsid w:val="0071360F"/>
    <w:rsid w:val="00713C3C"/>
    <w:rsid w:val="00714986"/>
    <w:rsid w:val="007159F2"/>
    <w:rsid w:val="00720179"/>
    <w:rsid w:val="00722BB1"/>
    <w:rsid w:val="00722D38"/>
    <w:rsid w:val="00724809"/>
    <w:rsid w:val="00730047"/>
    <w:rsid w:val="00731854"/>
    <w:rsid w:val="00731D0B"/>
    <w:rsid w:val="007329C9"/>
    <w:rsid w:val="00732F1E"/>
    <w:rsid w:val="00733A9B"/>
    <w:rsid w:val="007373BC"/>
    <w:rsid w:val="0074053A"/>
    <w:rsid w:val="007411A4"/>
    <w:rsid w:val="007419F1"/>
    <w:rsid w:val="00741CDF"/>
    <w:rsid w:val="00741EB3"/>
    <w:rsid w:val="00744867"/>
    <w:rsid w:val="00747FF6"/>
    <w:rsid w:val="00751568"/>
    <w:rsid w:val="00752E08"/>
    <w:rsid w:val="00753CB6"/>
    <w:rsid w:val="007552BB"/>
    <w:rsid w:val="00757025"/>
    <w:rsid w:val="0076028D"/>
    <w:rsid w:val="0076288A"/>
    <w:rsid w:val="00763404"/>
    <w:rsid w:val="0076560C"/>
    <w:rsid w:val="00765AC8"/>
    <w:rsid w:val="007661B7"/>
    <w:rsid w:val="007665E7"/>
    <w:rsid w:val="00766673"/>
    <w:rsid w:val="00766E7F"/>
    <w:rsid w:val="0077044D"/>
    <w:rsid w:val="007704D9"/>
    <w:rsid w:val="007726F7"/>
    <w:rsid w:val="00772C87"/>
    <w:rsid w:val="00773DC4"/>
    <w:rsid w:val="00776B52"/>
    <w:rsid w:val="00776C83"/>
    <w:rsid w:val="0078266D"/>
    <w:rsid w:val="00784895"/>
    <w:rsid w:val="007907A1"/>
    <w:rsid w:val="00790C5E"/>
    <w:rsid w:val="00794828"/>
    <w:rsid w:val="00795F16"/>
    <w:rsid w:val="00796801"/>
    <w:rsid w:val="00796FD6"/>
    <w:rsid w:val="0079754F"/>
    <w:rsid w:val="007A19AE"/>
    <w:rsid w:val="007A1FA2"/>
    <w:rsid w:val="007A34EC"/>
    <w:rsid w:val="007A3A9F"/>
    <w:rsid w:val="007A5F28"/>
    <w:rsid w:val="007A75B3"/>
    <w:rsid w:val="007B077A"/>
    <w:rsid w:val="007B38F9"/>
    <w:rsid w:val="007B3C74"/>
    <w:rsid w:val="007B52BC"/>
    <w:rsid w:val="007B588D"/>
    <w:rsid w:val="007B595A"/>
    <w:rsid w:val="007B6282"/>
    <w:rsid w:val="007B725D"/>
    <w:rsid w:val="007B75A3"/>
    <w:rsid w:val="007B7C4E"/>
    <w:rsid w:val="007C3E9D"/>
    <w:rsid w:val="007C65BC"/>
    <w:rsid w:val="007D0D1A"/>
    <w:rsid w:val="007D50C5"/>
    <w:rsid w:val="007D55B0"/>
    <w:rsid w:val="007D58DB"/>
    <w:rsid w:val="007D73A6"/>
    <w:rsid w:val="007E06F3"/>
    <w:rsid w:val="007E2752"/>
    <w:rsid w:val="007E28DA"/>
    <w:rsid w:val="007E3313"/>
    <w:rsid w:val="007E3EF4"/>
    <w:rsid w:val="007E43A8"/>
    <w:rsid w:val="007E44C4"/>
    <w:rsid w:val="007E4663"/>
    <w:rsid w:val="007E51A0"/>
    <w:rsid w:val="007E594F"/>
    <w:rsid w:val="007F0A6E"/>
    <w:rsid w:val="007F1098"/>
    <w:rsid w:val="007F1104"/>
    <w:rsid w:val="007F2D63"/>
    <w:rsid w:val="007F2E80"/>
    <w:rsid w:val="007F35F7"/>
    <w:rsid w:val="007F4BB8"/>
    <w:rsid w:val="007F5B65"/>
    <w:rsid w:val="007F680F"/>
    <w:rsid w:val="007F6AA3"/>
    <w:rsid w:val="007F6F51"/>
    <w:rsid w:val="007F7DCC"/>
    <w:rsid w:val="00800770"/>
    <w:rsid w:val="00801690"/>
    <w:rsid w:val="00801D65"/>
    <w:rsid w:val="0080332C"/>
    <w:rsid w:val="00804B00"/>
    <w:rsid w:val="0080528E"/>
    <w:rsid w:val="00805911"/>
    <w:rsid w:val="0080614F"/>
    <w:rsid w:val="008075AE"/>
    <w:rsid w:val="0080762F"/>
    <w:rsid w:val="008108D6"/>
    <w:rsid w:val="00810F3B"/>
    <w:rsid w:val="00811554"/>
    <w:rsid w:val="00811919"/>
    <w:rsid w:val="00813A5C"/>
    <w:rsid w:val="00820839"/>
    <w:rsid w:val="00821DCC"/>
    <w:rsid w:val="008222CD"/>
    <w:rsid w:val="00825DD4"/>
    <w:rsid w:val="00830296"/>
    <w:rsid w:val="0083089B"/>
    <w:rsid w:val="00831F1A"/>
    <w:rsid w:val="00833FF7"/>
    <w:rsid w:val="0083430F"/>
    <w:rsid w:val="008359C6"/>
    <w:rsid w:val="00836250"/>
    <w:rsid w:val="00840FF6"/>
    <w:rsid w:val="0084110B"/>
    <w:rsid w:val="008413B4"/>
    <w:rsid w:val="0084164A"/>
    <w:rsid w:val="00843551"/>
    <w:rsid w:val="00846EE4"/>
    <w:rsid w:val="00847D95"/>
    <w:rsid w:val="00851BFA"/>
    <w:rsid w:val="00856213"/>
    <w:rsid w:val="008603FC"/>
    <w:rsid w:val="0086128F"/>
    <w:rsid w:val="00861417"/>
    <w:rsid w:val="00862EFB"/>
    <w:rsid w:val="00863924"/>
    <w:rsid w:val="008642FA"/>
    <w:rsid w:val="0086483F"/>
    <w:rsid w:val="00865303"/>
    <w:rsid w:val="00866B45"/>
    <w:rsid w:val="0086753E"/>
    <w:rsid w:val="00867FD8"/>
    <w:rsid w:val="0087089C"/>
    <w:rsid w:val="008711FC"/>
    <w:rsid w:val="00871D9C"/>
    <w:rsid w:val="00872CE6"/>
    <w:rsid w:val="008730D4"/>
    <w:rsid w:val="00874F3F"/>
    <w:rsid w:val="00875203"/>
    <w:rsid w:val="00875230"/>
    <w:rsid w:val="00875A25"/>
    <w:rsid w:val="008776B7"/>
    <w:rsid w:val="00880A68"/>
    <w:rsid w:val="00880BC1"/>
    <w:rsid w:val="008819AE"/>
    <w:rsid w:val="00883EFD"/>
    <w:rsid w:val="0088540B"/>
    <w:rsid w:val="0088624B"/>
    <w:rsid w:val="008874F9"/>
    <w:rsid w:val="0089031D"/>
    <w:rsid w:val="00890E76"/>
    <w:rsid w:val="00895D14"/>
    <w:rsid w:val="008966DC"/>
    <w:rsid w:val="008A1176"/>
    <w:rsid w:val="008A1E49"/>
    <w:rsid w:val="008A3A73"/>
    <w:rsid w:val="008A61F2"/>
    <w:rsid w:val="008B1050"/>
    <w:rsid w:val="008B2715"/>
    <w:rsid w:val="008B28E9"/>
    <w:rsid w:val="008B2FC6"/>
    <w:rsid w:val="008B3482"/>
    <w:rsid w:val="008B39A3"/>
    <w:rsid w:val="008B4A33"/>
    <w:rsid w:val="008C0D9E"/>
    <w:rsid w:val="008C0FF7"/>
    <w:rsid w:val="008C128B"/>
    <w:rsid w:val="008C2485"/>
    <w:rsid w:val="008C311D"/>
    <w:rsid w:val="008C313A"/>
    <w:rsid w:val="008C4586"/>
    <w:rsid w:val="008C5091"/>
    <w:rsid w:val="008C5A53"/>
    <w:rsid w:val="008C6029"/>
    <w:rsid w:val="008C75CF"/>
    <w:rsid w:val="008C7FDD"/>
    <w:rsid w:val="008D00A7"/>
    <w:rsid w:val="008D145A"/>
    <w:rsid w:val="008D15AA"/>
    <w:rsid w:val="008D15EB"/>
    <w:rsid w:val="008D435B"/>
    <w:rsid w:val="008D4CDF"/>
    <w:rsid w:val="008D588B"/>
    <w:rsid w:val="008D654F"/>
    <w:rsid w:val="008D65B9"/>
    <w:rsid w:val="008D6E18"/>
    <w:rsid w:val="008D779A"/>
    <w:rsid w:val="008D78C2"/>
    <w:rsid w:val="008E13AA"/>
    <w:rsid w:val="008E1E3B"/>
    <w:rsid w:val="008E1F65"/>
    <w:rsid w:val="008E22C4"/>
    <w:rsid w:val="008E2B9A"/>
    <w:rsid w:val="008E2D20"/>
    <w:rsid w:val="008E3FAA"/>
    <w:rsid w:val="008E5B23"/>
    <w:rsid w:val="008E7A4C"/>
    <w:rsid w:val="008F12F8"/>
    <w:rsid w:val="008F1486"/>
    <w:rsid w:val="008F17C9"/>
    <w:rsid w:val="008F23FC"/>
    <w:rsid w:val="008F243E"/>
    <w:rsid w:val="008F2B44"/>
    <w:rsid w:val="008F6CEE"/>
    <w:rsid w:val="008F7708"/>
    <w:rsid w:val="008F7826"/>
    <w:rsid w:val="00900045"/>
    <w:rsid w:val="00900230"/>
    <w:rsid w:val="00900273"/>
    <w:rsid w:val="0090118E"/>
    <w:rsid w:val="00901C47"/>
    <w:rsid w:val="00902E98"/>
    <w:rsid w:val="009030E5"/>
    <w:rsid w:val="0090318A"/>
    <w:rsid w:val="0090389E"/>
    <w:rsid w:val="00903DB2"/>
    <w:rsid w:val="00903EBC"/>
    <w:rsid w:val="0090438D"/>
    <w:rsid w:val="00906CD9"/>
    <w:rsid w:val="0090759A"/>
    <w:rsid w:val="00910260"/>
    <w:rsid w:val="009103E8"/>
    <w:rsid w:val="00911DCB"/>
    <w:rsid w:val="00912BAE"/>
    <w:rsid w:val="00913104"/>
    <w:rsid w:val="009141D1"/>
    <w:rsid w:val="00915861"/>
    <w:rsid w:val="009161FF"/>
    <w:rsid w:val="00917668"/>
    <w:rsid w:val="00926012"/>
    <w:rsid w:val="0092678A"/>
    <w:rsid w:val="00926D4E"/>
    <w:rsid w:val="00927586"/>
    <w:rsid w:val="009275BF"/>
    <w:rsid w:val="009306A4"/>
    <w:rsid w:val="009316CF"/>
    <w:rsid w:val="009318CF"/>
    <w:rsid w:val="00931EEB"/>
    <w:rsid w:val="009330D1"/>
    <w:rsid w:val="00935B20"/>
    <w:rsid w:val="0093602E"/>
    <w:rsid w:val="0093623C"/>
    <w:rsid w:val="00937EEB"/>
    <w:rsid w:val="0094556A"/>
    <w:rsid w:val="00946B7F"/>
    <w:rsid w:val="00950EB7"/>
    <w:rsid w:val="0095160E"/>
    <w:rsid w:val="0095172E"/>
    <w:rsid w:val="009518A5"/>
    <w:rsid w:val="009546F4"/>
    <w:rsid w:val="00957098"/>
    <w:rsid w:val="0096221E"/>
    <w:rsid w:val="00962248"/>
    <w:rsid w:val="00962AC7"/>
    <w:rsid w:val="00963946"/>
    <w:rsid w:val="00965D76"/>
    <w:rsid w:val="009667B9"/>
    <w:rsid w:val="00970245"/>
    <w:rsid w:val="00970268"/>
    <w:rsid w:val="00970322"/>
    <w:rsid w:val="00972FA7"/>
    <w:rsid w:val="0097300C"/>
    <w:rsid w:val="0097317F"/>
    <w:rsid w:val="00973661"/>
    <w:rsid w:val="00974B57"/>
    <w:rsid w:val="0097595A"/>
    <w:rsid w:val="0097627A"/>
    <w:rsid w:val="0097638B"/>
    <w:rsid w:val="00976C47"/>
    <w:rsid w:val="00983444"/>
    <w:rsid w:val="0098743A"/>
    <w:rsid w:val="00992872"/>
    <w:rsid w:val="00993A05"/>
    <w:rsid w:val="00993CE1"/>
    <w:rsid w:val="0099443F"/>
    <w:rsid w:val="00994C7E"/>
    <w:rsid w:val="00995455"/>
    <w:rsid w:val="009958FD"/>
    <w:rsid w:val="0099695B"/>
    <w:rsid w:val="00996ACB"/>
    <w:rsid w:val="009A0FBC"/>
    <w:rsid w:val="009A2517"/>
    <w:rsid w:val="009A4458"/>
    <w:rsid w:val="009A480C"/>
    <w:rsid w:val="009A4A7E"/>
    <w:rsid w:val="009A4FDB"/>
    <w:rsid w:val="009A57D7"/>
    <w:rsid w:val="009A66F0"/>
    <w:rsid w:val="009A6E68"/>
    <w:rsid w:val="009B0A1C"/>
    <w:rsid w:val="009B1011"/>
    <w:rsid w:val="009B2348"/>
    <w:rsid w:val="009B4A9D"/>
    <w:rsid w:val="009B5854"/>
    <w:rsid w:val="009B6548"/>
    <w:rsid w:val="009B7617"/>
    <w:rsid w:val="009B7AA0"/>
    <w:rsid w:val="009C359A"/>
    <w:rsid w:val="009C50EA"/>
    <w:rsid w:val="009C52D5"/>
    <w:rsid w:val="009C641A"/>
    <w:rsid w:val="009C643D"/>
    <w:rsid w:val="009D082E"/>
    <w:rsid w:val="009D0C85"/>
    <w:rsid w:val="009D1104"/>
    <w:rsid w:val="009D2895"/>
    <w:rsid w:val="009D3460"/>
    <w:rsid w:val="009D588F"/>
    <w:rsid w:val="009D6809"/>
    <w:rsid w:val="009D6BCA"/>
    <w:rsid w:val="009D78E3"/>
    <w:rsid w:val="009E087D"/>
    <w:rsid w:val="009E3FCD"/>
    <w:rsid w:val="009E4A75"/>
    <w:rsid w:val="009E4D38"/>
    <w:rsid w:val="009E7776"/>
    <w:rsid w:val="009F0EAC"/>
    <w:rsid w:val="009F1CB1"/>
    <w:rsid w:val="009F2BE7"/>
    <w:rsid w:val="009F3B7D"/>
    <w:rsid w:val="009F508D"/>
    <w:rsid w:val="009F5D36"/>
    <w:rsid w:val="009F6FA1"/>
    <w:rsid w:val="00A01F0F"/>
    <w:rsid w:val="00A04395"/>
    <w:rsid w:val="00A04602"/>
    <w:rsid w:val="00A05439"/>
    <w:rsid w:val="00A054F2"/>
    <w:rsid w:val="00A05E08"/>
    <w:rsid w:val="00A05FAA"/>
    <w:rsid w:val="00A069E7"/>
    <w:rsid w:val="00A07AAB"/>
    <w:rsid w:val="00A129AB"/>
    <w:rsid w:val="00A146BC"/>
    <w:rsid w:val="00A14739"/>
    <w:rsid w:val="00A15B39"/>
    <w:rsid w:val="00A1658F"/>
    <w:rsid w:val="00A2003B"/>
    <w:rsid w:val="00A22BBB"/>
    <w:rsid w:val="00A230DD"/>
    <w:rsid w:val="00A24332"/>
    <w:rsid w:val="00A2454A"/>
    <w:rsid w:val="00A25939"/>
    <w:rsid w:val="00A26827"/>
    <w:rsid w:val="00A27807"/>
    <w:rsid w:val="00A27D17"/>
    <w:rsid w:val="00A3105E"/>
    <w:rsid w:val="00A31085"/>
    <w:rsid w:val="00A31D5F"/>
    <w:rsid w:val="00A31ED6"/>
    <w:rsid w:val="00A32E36"/>
    <w:rsid w:val="00A33B51"/>
    <w:rsid w:val="00A35A5C"/>
    <w:rsid w:val="00A36BBD"/>
    <w:rsid w:val="00A37CCE"/>
    <w:rsid w:val="00A40A7C"/>
    <w:rsid w:val="00A40E5A"/>
    <w:rsid w:val="00A41423"/>
    <w:rsid w:val="00A4319C"/>
    <w:rsid w:val="00A4345C"/>
    <w:rsid w:val="00A43A37"/>
    <w:rsid w:val="00A43D6E"/>
    <w:rsid w:val="00A44005"/>
    <w:rsid w:val="00A44B85"/>
    <w:rsid w:val="00A44C39"/>
    <w:rsid w:val="00A5048F"/>
    <w:rsid w:val="00A54C8B"/>
    <w:rsid w:val="00A5528C"/>
    <w:rsid w:val="00A579DE"/>
    <w:rsid w:val="00A634AD"/>
    <w:rsid w:val="00A64E2F"/>
    <w:rsid w:val="00A65150"/>
    <w:rsid w:val="00A66074"/>
    <w:rsid w:val="00A661A0"/>
    <w:rsid w:val="00A67686"/>
    <w:rsid w:val="00A70173"/>
    <w:rsid w:val="00A714BF"/>
    <w:rsid w:val="00A73454"/>
    <w:rsid w:val="00A73812"/>
    <w:rsid w:val="00A73B1D"/>
    <w:rsid w:val="00A75081"/>
    <w:rsid w:val="00A750DD"/>
    <w:rsid w:val="00A75C37"/>
    <w:rsid w:val="00A84116"/>
    <w:rsid w:val="00A84CCB"/>
    <w:rsid w:val="00A85052"/>
    <w:rsid w:val="00A87152"/>
    <w:rsid w:val="00A91383"/>
    <w:rsid w:val="00A916D3"/>
    <w:rsid w:val="00A9234B"/>
    <w:rsid w:val="00A92FFC"/>
    <w:rsid w:val="00A9399F"/>
    <w:rsid w:val="00A9741F"/>
    <w:rsid w:val="00A97C97"/>
    <w:rsid w:val="00AA0100"/>
    <w:rsid w:val="00AA1382"/>
    <w:rsid w:val="00AA159E"/>
    <w:rsid w:val="00AA2D93"/>
    <w:rsid w:val="00AA3815"/>
    <w:rsid w:val="00AA4A08"/>
    <w:rsid w:val="00AA5330"/>
    <w:rsid w:val="00AA5AA8"/>
    <w:rsid w:val="00AA6FC1"/>
    <w:rsid w:val="00AB0274"/>
    <w:rsid w:val="00AB12B4"/>
    <w:rsid w:val="00AB2AC4"/>
    <w:rsid w:val="00AB2F98"/>
    <w:rsid w:val="00AB4707"/>
    <w:rsid w:val="00AB5C0A"/>
    <w:rsid w:val="00AB7FE6"/>
    <w:rsid w:val="00AC0B5E"/>
    <w:rsid w:val="00AC133B"/>
    <w:rsid w:val="00AC2166"/>
    <w:rsid w:val="00AC32BF"/>
    <w:rsid w:val="00AC5D18"/>
    <w:rsid w:val="00AD0172"/>
    <w:rsid w:val="00AD03AE"/>
    <w:rsid w:val="00AD4048"/>
    <w:rsid w:val="00AD5C85"/>
    <w:rsid w:val="00AE06CF"/>
    <w:rsid w:val="00AE0844"/>
    <w:rsid w:val="00AE1640"/>
    <w:rsid w:val="00AE2AFA"/>
    <w:rsid w:val="00AE56FF"/>
    <w:rsid w:val="00AE5A4E"/>
    <w:rsid w:val="00AF0050"/>
    <w:rsid w:val="00AF0FBD"/>
    <w:rsid w:val="00AF27DF"/>
    <w:rsid w:val="00AF2DB1"/>
    <w:rsid w:val="00AF4FD5"/>
    <w:rsid w:val="00AF5773"/>
    <w:rsid w:val="00AF59CD"/>
    <w:rsid w:val="00AF7E21"/>
    <w:rsid w:val="00B02184"/>
    <w:rsid w:val="00B02E3E"/>
    <w:rsid w:val="00B0528D"/>
    <w:rsid w:val="00B06D0B"/>
    <w:rsid w:val="00B079C3"/>
    <w:rsid w:val="00B115F3"/>
    <w:rsid w:val="00B11F1D"/>
    <w:rsid w:val="00B12F1D"/>
    <w:rsid w:val="00B13247"/>
    <w:rsid w:val="00B13892"/>
    <w:rsid w:val="00B14405"/>
    <w:rsid w:val="00B1638F"/>
    <w:rsid w:val="00B163CB"/>
    <w:rsid w:val="00B171B6"/>
    <w:rsid w:val="00B21566"/>
    <w:rsid w:val="00B23886"/>
    <w:rsid w:val="00B240C9"/>
    <w:rsid w:val="00B26546"/>
    <w:rsid w:val="00B301DD"/>
    <w:rsid w:val="00B305AE"/>
    <w:rsid w:val="00B30B09"/>
    <w:rsid w:val="00B30B2E"/>
    <w:rsid w:val="00B3174E"/>
    <w:rsid w:val="00B3259F"/>
    <w:rsid w:val="00B33163"/>
    <w:rsid w:val="00B336F1"/>
    <w:rsid w:val="00B3425E"/>
    <w:rsid w:val="00B40F4F"/>
    <w:rsid w:val="00B41EBC"/>
    <w:rsid w:val="00B41FDF"/>
    <w:rsid w:val="00B421E8"/>
    <w:rsid w:val="00B4271B"/>
    <w:rsid w:val="00B438F6"/>
    <w:rsid w:val="00B45209"/>
    <w:rsid w:val="00B4543B"/>
    <w:rsid w:val="00B52EB9"/>
    <w:rsid w:val="00B5397E"/>
    <w:rsid w:val="00B540D2"/>
    <w:rsid w:val="00B548F4"/>
    <w:rsid w:val="00B5556A"/>
    <w:rsid w:val="00B5659C"/>
    <w:rsid w:val="00B57766"/>
    <w:rsid w:val="00B577C9"/>
    <w:rsid w:val="00B579C0"/>
    <w:rsid w:val="00B579EA"/>
    <w:rsid w:val="00B609AA"/>
    <w:rsid w:val="00B62544"/>
    <w:rsid w:val="00B63B81"/>
    <w:rsid w:val="00B6466E"/>
    <w:rsid w:val="00B70AB7"/>
    <w:rsid w:val="00B70D73"/>
    <w:rsid w:val="00B718D8"/>
    <w:rsid w:val="00B7344F"/>
    <w:rsid w:val="00B743B2"/>
    <w:rsid w:val="00B7498C"/>
    <w:rsid w:val="00B7519B"/>
    <w:rsid w:val="00B758CD"/>
    <w:rsid w:val="00B77251"/>
    <w:rsid w:val="00B82CE2"/>
    <w:rsid w:val="00B84747"/>
    <w:rsid w:val="00B867B2"/>
    <w:rsid w:val="00B92B39"/>
    <w:rsid w:val="00B96FCF"/>
    <w:rsid w:val="00BA18A9"/>
    <w:rsid w:val="00BA1A58"/>
    <w:rsid w:val="00BA1EAA"/>
    <w:rsid w:val="00BA5A7D"/>
    <w:rsid w:val="00BA63A3"/>
    <w:rsid w:val="00BA73BB"/>
    <w:rsid w:val="00BA7E71"/>
    <w:rsid w:val="00BA7FD3"/>
    <w:rsid w:val="00BB17C1"/>
    <w:rsid w:val="00BB180D"/>
    <w:rsid w:val="00BB24B0"/>
    <w:rsid w:val="00BB24FA"/>
    <w:rsid w:val="00BB2B70"/>
    <w:rsid w:val="00BB463B"/>
    <w:rsid w:val="00BB5E3A"/>
    <w:rsid w:val="00BC27D4"/>
    <w:rsid w:val="00BC4F99"/>
    <w:rsid w:val="00BC6E86"/>
    <w:rsid w:val="00BC7E96"/>
    <w:rsid w:val="00BD1B1B"/>
    <w:rsid w:val="00BD3256"/>
    <w:rsid w:val="00BD3782"/>
    <w:rsid w:val="00BD44C2"/>
    <w:rsid w:val="00BD4DD1"/>
    <w:rsid w:val="00BD7212"/>
    <w:rsid w:val="00BE0B12"/>
    <w:rsid w:val="00BE2191"/>
    <w:rsid w:val="00BE5984"/>
    <w:rsid w:val="00BE780E"/>
    <w:rsid w:val="00BF01E3"/>
    <w:rsid w:val="00BF0294"/>
    <w:rsid w:val="00BF040A"/>
    <w:rsid w:val="00BF2342"/>
    <w:rsid w:val="00BF2833"/>
    <w:rsid w:val="00BF3C47"/>
    <w:rsid w:val="00BF42B0"/>
    <w:rsid w:val="00BF608D"/>
    <w:rsid w:val="00BF74AF"/>
    <w:rsid w:val="00BF7DEA"/>
    <w:rsid w:val="00C001B3"/>
    <w:rsid w:val="00C0240D"/>
    <w:rsid w:val="00C0512B"/>
    <w:rsid w:val="00C054D0"/>
    <w:rsid w:val="00C05526"/>
    <w:rsid w:val="00C063D7"/>
    <w:rsid w:val="00C06470"/>
    <w:rsid w:val="00C06FC7"/>
    <w:rsid w:val="00C1101E"/>
    <w:rsid w:val="00C1140A"/>
    <w:rsid w:val="00C1268C"/>
    <w:rsid w:val="00C12DBC"/>
    <w:rsid w:val="00C13ACD"/>
    <w:rsid w:val="00C148C4"/>
    <w:rsid w:val="00C20001"/>
    <w:rsid w:val="00C201B0"/>
    <w:rsid w:val="00C202A7"/>
    <w:rsid w:val="00C22749"/>
    <w:rsid w:val="00C22ACB"/>
    <w:rsid w:val="00C24785"/>
    <w:rsid w:val="00C2513D"/>
    <w:rsid w:val="00C25B7D"/>
    <w:rsid w:val="00C26EAC"/>
    <w:rsid w:val="00C30785"/>
    <w:rsid w:val="00C331E3"/>
    <w:rsid w:val="00C33288"/>
    <w:rsid w:val="00C348AF"/>
    <w:rsid w:val="00C414AE"/>
    <w:rsid w:val="00C456C1"/>
    <w:rsid w:val="00C45AE0"/>
    <w:rsid w:val="00C53425"/>
    <w:rsid w:val="00C53DDA"/>
    <w:rsid w:val="00C53FD6"/>
    <w:rsid w:val="00C545DE"/>
    <w:rsid w:val="00C5508A"/>
    <w:rsid w:val="00C553B5"/>
    <w:rsid w:val="00C56626"/>
    <w:rsid w:val="00C574DD"/>
    <w:rsid w:val="00C57949"/>
    <w:rsid w:val="00C57D4A"/>
    <w:rsid w:val="00C601A9"/>
    <w:rsid w:val="00C6078A"/>
    <w:rsid w:val="00C61CCF"/>
    <w:rsid w:val="00C6223E"/>
    <w:rsid w:val="00C64729"/>
    <w:rsid w:val="00C65036"/>
    <w:rsid w:val="00C65681"/>
    <w:rsid w:val="00C6698C"/>
    <w:rsid w:val="00C70B1A"/>
    <w:rsid w:val="00C7126D"/>
    <w:rsid w:val="00C71937"/>
    <w:rsid w:val="00C723CD"/>
    <w:rsid w:val="00C7302C"/>
    <w:rsid w:val="00C73DFD"/>
    <w:rsid w:val="00C754EA"/>
    <w:rsid w:val="00C75ECF"/>
    <w:rsid w:val="00C75F3C"/>
    <w:rsid w:val="00C76108"/>
    <w:rsid w:val="00C77078"/>
    <w:rsid w:val="00C82518"/>
    <w:rsid w:val="00C82CFD"/>
    <w:rsid w:val="00C82F3C"/>
    <w:rsid w:val="00C8339D"/>
    <w:rsid w:val="00C84A5D"/>
    <w:rsid w:val="00C857EE"/>
    <w:rsid w:val="00C90AF3"/>
    <w:rsid w:val="00C91DE1"/>
    <w:rsid w:val="00C92222"/>
    <w:rsid w:val="00C92F71"/>
    <w:rsid w:val="00C93099"/>
    <w:rsid w:val="00C93E2A"/>
    <w:rsid w:val="00C9549C"/>
    <w:rsid w:val="00C97377"/>
    <w:rsid w:val="00C976E9"/>
    <w:rsid w:val="00CA0990"/>
    <w:rsid w:val="00CA0FBA"/>
    <w:rsid w:val="00CA14D6"/>
    <w:rsid w:val="00CA1C01"/>
    <w:rsid w:val="00CA38F3"/>
    <w:rsid w:val="00CA4ABE"/>
    <w:rsid w:val="00CA4C84"/>
    <w:rsid w:val="00CA5071"/>
    <w:rsid w:val="00CA7358"/>
    <w:rsid w:val="00CA768A"/>
    <w:rsid w:val="00CA7A35"/>
    <w:rsid w:val="00CB155E"/>
    <w:rsid w:val="00CB2E33"/>
    <w:rsid w:val="00CB4AAD"/>
    <w:rsid w:val="00CB5AC1"/>
    <w:rsid w:val="00CB67AB"/>
    <w:rsid w:val="00CC5A62"/>
    <w:rsid w:val="00CC714B"/>
    <w:rsid w:val="00CD0A84"/>
    <w:rsid w:val="00CD186D"/>
    <w:rsid w:val="00CD18AD"/>
    <w:rsid w:val="00CD1C55"/>
    <w:rsid w:val="00CD33D8"/>
    <w:rsid w:val="00CD480F"/>
    <w:rsid w:val="00CD4986"/>
    <w:rsid w:val="00CD65DD"/>
    <w:rsid w:val="00CD7716"/>
    <w:rsid w:val="00CE31F0"/>
    <w:rsid w:val="00CE3898"/>
    <w:rsid w:val="00CE42DF"/>
    <w:rsid w:val="00CE6973"/>
    <w:rsid w:val="00CE71AE"/>
    <w:rsid w:val="00CE774D"/>
    <w:rsid w:val="00CF518B"/>
    <w:rsid w:val="00CF5C1C"/>
    <w:rsid w:val="00CF64A1"/>
    <w:rsid w:val="00D0143B"/>
    <w:rsid w:val="00D024DF"/>
    <w:rsid w:val="00D03527"/>
    <w:rsid w:val="00D037E1"/>
    <w:rsid w:val="00D0480F"/>
    <w:rsid w:val="00D04C06"/>
    <w:rsid w:val="00D05A5B"/>
    <w:rsid w:val="00D05BAE"/>
    <w:rsid w:val="00D1021B"/>
    <w:rsid w:val="00D10EDA"/>
    <w:rsid w:val="00D10F96"/>
    <w:rsid w:val="00D11E82"/>
    <w:rsid w:val="00D13A93"/>
    <w:rsid w:val="00D13D6D"/>
    <w:rsid w:val="00D1531A"/>
    <w:rsid w:val="00D157C4"/>
    <w:rsid w:val="00D16FA4"/>
    <w:rsid w:val="00D17A7E"/>
    <w:rsid w:val="00D20B57"/>
    <w:rsid w:val="00D2247A"/>
    <w:rsid w:val="00D224DA"/>
    <w:rsid w:val="00D23A45"/>
    <w:rsid w:val="00D23BEA"/>
    <w:rsid w:val="00D24F47"/>
    <w:rsid w:val="00D27634"/>
    <w:rsid w:val="00D27A14"/>
    <w:rsid w:val="00D310F0"/>
    <w:rsid w:val="00D31FFA"/>
    <w:rsid w:val="00D34436"/>
    <w:rsid w:val="00D35480"/>
    <w:rsid w:val="00D418A3"/>
    <w:rsid w:val="00D43516"/>
    <w:rsid w:val="00D44A55"/>
    <w:rsid w:val="00D4781E"/>
    <w:rsid w:val="00D47A50"/>
    <w:rsid w:val="00D515DF"/>
    <w:rsid w:val="00D51719"/>
    <w:rsid w:val="00D51F33"/>
    <w:rsid w:val="00D51F9B"/>
    <w:rsid w:val="00D522A7"/>
    <w:rsid w:val="00D53247"/>
    <w:rsid w:val="00D53E11"/>
    <w:rsid w:val="00D545BD"/>
    <w:rsid w:val="00D54CA6"/>
    <w:rsid w:val="00D55D38"/>
    <w:rsid w:val="00D567D5"/>
    <w:rsid w:val="00D5793A"/>
    <w:rsid w:val="00D60076"/>
    <w:rsid w:val="00D60C46"/>
    <w:rsid w:val="00D60F2D"/>
    <w:rsid w:val="00D614F3"/>
    <w:rsid w:val="00D615FC"/>
    <w:rsid w:val="00D62585"/>
    <w:rsid w:val="00D64BB8"/>
    <w:rsid w:val="00D64DD2"/>
    <w:rsid w:val="00D6523E"/>
    <w:rsid w:val="00D66B97"/>
    <w:rsid w:val="00D7123A"/>
    <w:rsid w:val="00D72B6F"/>
    <w:rsid w:val="00D74BC2"/>
    <w:rsid w:val="00D74E45"/>
    <w:rsid w:val="00D7620F"/>
    <w:rsid w:val="00D81D0C"/>
    <w:rsid w:val="00D82DC8"/>
    <w:rsid w:val="00D831DC"/>
    <w:rsid w:val="00D84BA1"/>
    <w:rsid w:val="00D850F8"/>
    <w:rsid w:val="00D85942"/>
    <w:rsid w:val="00D87BA2"/>
    <w:rsid w:val="00D93ABB"/>
    <w:rsid w:val="00D96391"/>
    <w:rsid w:val="00DA367A"/>
    <w:rsid w:val="00DA59D3"/>
    <w:rsid w:val="00DA7FEF"/>
    <w:rsid w:val="00DB024C"/>
    <w:rsid w:val="00DB03D6"/>
    <w:rsid w:val="00DB22E6"/>
    <w:rsid w:val="00DB2C89"/>
    <w:rsid w:val="00DB49BE"/>
    <w:rsid w:val="00DB4C26"/>
    <w:rsid w:val="00DB50A8"/>
    <w:rsid w:val="00DB578B"/>
    <w:rsid w:val="00DB5CFC"/>
    <w:rsid w:val="00DB7941"/>
    <w:rsid w:val="00DB7FCC"/>
    <w:rsid w:val="00DC028D"/>
    <w:rsid w:val="00DC03DE"/>
    <w:rsid w:val="00DC03EF"/>
    <w:rsid w:val="00DC139A"/>
    <w:rsid w:val="00DC1DA0"/>
    <w:rsid w:val="00DC23AF"/>
    <w:rsid w:val="00DC27B9"/>
    <w:rsid w:val="00DC47BF"/>
    <w:rsid w:val="00DC639E"/>
    <w:rsid w:val="00DC6E55"/>
    <w:rsid w:val="00DC6F92"/>
    <w:rsid w:val="00DD0CEA"/>
    <w:rsid w:val="00DD1DA3"/>
    <w:rsid w:val="00DD5E22"/>
    <w:rsid w:val="00DD65C2"/>
    <w:rsid w:val="00DD6C9D"/>
    <w:rsid w:val="00DD7C1B"/>
    <w:rsid w:val="00DE227A"/>
    <w:rsid w:val="00DE26DD"/>
    <w:rsid w:val="00DE3B72"/>
    <w:rsid w:val="00DE42BD"/>
    <w:rsid w:val="00DE56CA"/>
    <w:rsid w:val="00DE5A9F"/>
    <w:rsid w:val="00DE5D83"/>
    <w:rsid w:val="00DE6E3E"/>
    <w:rsid w:val="00DE7969"/>
    <w:rsid w:val="00DF08A8"/>
    <w:rsid w:val="00DF0EB2"/>
    <w:rsid w:val="00DF1B73"/>
    <w:rsid w:val="00DF1E1A"/>
    <w:rsid w:val="00DF2541"/>
    <w:rsid w:val="00DF30F6"/>
    <w:rsid w:val="00DF4508"/>
    <w:rsid w:val="00DF5308"/>
    <w:rsid w:val="00DF5778"/>
    <w:rsid w:val="00DF5F73"/>
    <w:rsid w:val="00DF6323"/>
    <w:rsid w:val="00DF69A0"/>
    <w:rsid w:val="00E00844"/>
    <w:rsid w:val="00E02136"/>
    <w:rsid w:val="00E03E3C"/>
    <w:rsid w:val="00E041EA"/>
    <w:rsid w:val="00E0472E"/>
    <w:rsid w:val="00E04CB3"/>
    <w:rsid w:val="00E07012"/>
    <w:rsid w:val="00E074C6"/>
    <w:rsid w:val="00E07DE7"/>
    <w:rsid w:val="00E10D13"/>
    <w:rsid w:val="00E10FBE"/>
    <w:rsid w:val="00E117A3"/>
    <w:rsid w:val="00E11E99"/>
    <w:rsid w:val="00E1339C"/>
    <w:rsid w:val="00E16D3F"/>
    <w:rsid w:val="00E1749D"/>
    <w:rsid w:val="00E17C0D"/>
    <w:rsid w:val="00E17C73"/>
    <w:rsid w:val="00E22500"/>
    <w:rsid w:val="00E23D8E"/>
    <w:rsid w:val="00E26044"/>
    <w:rsid w:val="00E26137"/>
    <w:rsid w:val="00E2639A"/>
    <w:rsid w:val="00E276BA"/>
    <w:rsid w:val="00E30471"/>
    <w:rsid w:val="00E308F7"/>
    <w:rsid w:val="00E3341D"/>
    <w:rsid w:val="00E34597"/>
    <w:rsid w:val="00E36541"/>
    <w:rsid w:val="00E36632"/>
    <w:rsid w:val="00E37050"/>
    <w:rsid w:val="00E37326"/>
    <w:rsid w:val="00E3790B"/>
    <w:rsid w:val="00E40B5B"/>
    <w:rsid w:val="00E40E6B"/>
    <w:rsid w:val="00E414B0"/>
    <w:rsid w:val="00E4386E"/>
    <w:rsid w:val="00E448E4"/>
    <w:rsid w:val="00E4520C"/>
    <w:rsid w:val="00E45F99"/>
    <w:rsid w:val="00E46A11"/>
    <w:rsid w:val="00E479B5"/>
    <w:rsid w:val="00E50732"/>
    <w:rsid w:val="00E510FB"/>
    <w:rsid w:val="00E518DC"/>
    <w:rsid w:val="00E54032"/>
    <w:rsid w:val="00E55A2B"/>
    <w:rsid w:val="00E56C9C"/>
    <w:rsid w:val="00E57DE3"/>
    <w:rsid w:val="00E70B90"/>
    <w:rsid w:val="00E70C5A"/>
    <w:rsid w:val="00E71225"/>
    <w:rsid w:val="00E720B4"/>
    <w:rsid w:val="00E72183"/>
    <w:rsid w:val="00E74390"/>
    <w:rsid w:val="00E75650"/>
    <w:rsid w:val="00E77094"/>
    <w:rsid w:val="00E84428"/>
    <w:rsid w:val="00E849E4"/>
    <w:rsid w:val="00E84D75"/>
    <w:rsid w:val="00E87E70"/>
    <w:rsid w:val="00E9067C"/>
    <w:rsid w:val="00E90CDC"/>
    <w:rsid w:val="00E917AF"/>
    <w:rsid w:val="00E937EA"/>
    <w:rsid w:val="00E94BB3"/>
    <w:rsid w:val="00E9610F"/>
    <w:rsid w:val="00E96263"/>
    <w:rsid w:val="00E970D7"/>
    <w:rsid w:val="00EA17F4"/>
    <w:rsid w:val="00EA297F"/>
    <w:rsid w:val="00EA302B"/>
    <w:rsid w:val="00EA4A7E"/>
    <w:rsid w:val="00EA5775"/>
    <w:rsid w:val="00EA6929"/>
    <w:rsid w:val="00EA787D"/>
    <w:rsid w:val="00EA7A59"/>
    <w:rsid w:val="00EA7FCD"/>
    <w:rsid w:val="00EB0797"/>
    <w:rsid w:val="00EB0B89"/>
    <w:rsid w:val="00EB1AC1"/>
    <w:rsid w:val="00EB3E88"/>
    <w:rsid w:val="00EB7078"/>
    <w:rsid w:val="00EC11AC"/>
    <w:rsid w:val="00EC2671"/>
    <w:rsid w:val="00EC3E24"/>
    <w:rsid w:val="00EC490F"/>
    <w:rsid w:val="00EC5CA9"/>
    <w:rsid w:val="00EC6C25"/>
    <w:rsid w:val="00EC75AD"/>
    <w:rsid w:val="00EC7EB5"/>
    <w:rsid w:val="00ED0E52"/>
    <w:rsid w:val="00ED0EB3"/>
    <w:rsid w:val="00ED0F39"/>
    <w:rsid w:val="00ED1220"/>
    <w:rsid w:val="00ED2905"/>
    <w:rsid w:val="00ED3AC5"/>
    <w:rsid w:val="00ED3B7C"/>
    <w:rsid w:val="00ED41C5"/>
    <w:rsid w:val="00ED498E"/>
    <w:rsid w:val="00ED4F4B"/>
    <w:rsid w:val="00ED5168"/>
    <w:rsid w:val="00ED56E8"/>
    <w:rsid w:val="00ED7BE8"/>
    <w:rsid w:val="00EE0DC4"/>
    <w:rsid w:val="00EE2F34"/>
    <w:rsid w:val="00EE3555"/>
    <w:rsid w:val="00EE5A54"/>
    <w:rsid w:val="00EE5A74"/>
    <w:rsid w:val="00EE60FF"/>
    <w:rsid w:val="00EE633D"/>
    <w:rsid w:val="00EE6CEC"/>
    <w:rsid w:val="00EE70A8"/>
    <w:rsid w:val="00EE79D1"/>
    <w:rsid w:val="00EE7BBE"/>
    <w:rsid w:val="00EE7EE9"/>
    <w:rsid w:val="00EF056F"/>
    <w:rsid w:val="00EF0825"/>
    <w:rsid w:val="00EF1388"/>
    <w:rsid w:val="00EF190A"/>
    <w:rsid w:val="00EF2417"/>
    <w:rsid w:val="00EF3652"/>
    <w:rsid w:val="00EF475E"/>
    <w:rsid w:val="00EF50A0"/>
    <w:rsid w:val="00EF519F"/>
    <w:rsid w:val="00EF5763"/>
    <w:rsid w:val="00EF5845"/>
    <w:rsid w:val="00EF58D6"/>
    <w:rsid w:val="00EF68F8"/>
    <w:rsid w:val="00EF6CC3"/>
    <w:rsid w:val="00F01A6A"/>
    <w:rsid w:val="00F01A8A"/>
    <w:rsid w:val="00F02370"/>
    <w:rsid w:val="00F02F55"/>
    <w:rsid w:val="00F04982"/>
    <w:rsid w:val="00F049C1"/>
    <w:rsid w:val="00F056BA"/>
    <w:rsid w:val="00F056FC"/>
    <w:rsid w:val="00F06856"/>
    <w:rsid w:val="00F07E7B"/>
    <w:rsid w:val="00F116F5"/>
    <w:rsid w:val="00F1344D"/>
    <w:rsid w:val="00F13931"/>
    <w:rsid w:val="00F13AD3"/>
    <w:rsid w:val="00F16074"/>
    <w:rsid w:val="00F165E7"/>
    <w:rsid w:val="00F16665"/>
    <w:rsid w:val="00F17234"/>
    <w:rsid w:val="00F175E7"/>
    <w:rsid w:val="00F22315"/>
    <w:rsid w:val="00F24245"/>
    <w:rsid w:val="00F26D39"/>
    <w:rsid w:val="00F300E0"/>
    <w:rsid w:val="00F31A54"/>
    <w:rsid w:val="00F320FC"/>
    <w:rsid w:val="00F32104"/>
    <w:rsid w:val="00F32786"/>
    <w:rsid w:val="00F3363B"/>
    <w:rsid w:val="00F33762"/>
    <w:rsid w:val="00F33945"/>
    <w:rsid w:val="00F33BD8"/>
    <w:rsid w:val="00F346F1"/>
    <w:rsid w:val="00F358BF"/>
    <w:rsid w:val="00F40405"/>
    <w:rsid w:val="00F40AE4"/>
    <w:rsid w:val="00F42225"/>
    <w:rsid w:val="00F42E46"/>
    <w:rsid w:val="00F43AC2"/>
    <w:rsid w:val="00F44A9C"/>
    <w:rsid w:val="00F4731F"/>
    <w:rsid w:val="00F47BCA"/>
    <w:rsid w:val="00F47EB6"/>
    <w:rsid w:val="00F52309"/>
    <w:rsid w:val="00F5243F"/>
    <w:rsid w:val="00F530B2"/>
    <w:rsid w:val="00F535A6"/>
    <w:rsid w:val="00F54290"/>
    <w:rsid w:val="00F557E8"/>
    <w:rsid w:val="00F55A50"/>
    <w:rsid w:val="00F56AE5"/>
    <w:rsid w:val="00F57539"/>
    <w:rsid w:val="00F6209A"/>
    <w:rsid w:val="00F62B47"/>
    <w:rsid w:val="00F63BF3"/>
    <w:rsid w:val="00F65925"/>
    <w:rsid w:val="00F66D2F"/>
    <w:rsid w:val="00F70736"/>
    <w:rsid w:val="00F71F9D"/>
    <w:rsid w:val="00F779BA"/>
    <w:rsid w:val="00F8091B"/>
    <w:rsid w:val="00F80920"/>
    <w:rsid w:val="00F82986"/>
    <w:rsid w:val="00F83712"/>
    <w:rsid w:val="00F838B2"/>
    <w:rsid w:val="00F9095B"/>
    <w:rsid w:val="00F91159"/>
    <w:rsid w:val="00F92C17"/>
    <w:rsid w:val="00F94574"/>
    <w:rsid w:val="00F94E87"/>
    <w:rsid w:val="00F956F9"/>
    <w:rsid w:val="00F95BC5"/>
    <w:rsid w:val="00F96059"/>
    <w:rsid w:val="00F9734C"/>
    <w:rsid w:val="00FA3902"/>
    <w:rsid w:val="00FA3A92"/>
    <w:rsid w:val="00FA3B80"/>
    <w:rsid w:val="00FA3CCC"/>
    <w:rsid w:val="00FA4249"/>
    <w:rsid w:val="00FA65FA"/>
    <w:rsid w:val="00FA698B"/>
    <w:rsid w:val="00FA6F42"/>
    <w:rsid w:val="00FB0475"/>
    <w:rsid w:val="00FB1082"/>
    <w:rsid w:val="00FB1449"/>
    <w:rsid w:val="00FB158B"/>
    <w:rsid w:val="00FB1A5F"/>
    <w:rsid w:val="00FB21AC"/>
    <w:rsid w:val="00FB3C24"/>
    <w:rsid w:val="00FB4E7D"/>
    <w:rsid w:val="00FC0216"/>
    <w:rsid w:val="00FC0C42"/>
    <w:rsid w:val="00FC15E3"/>
    <w:rsid w:val="00FC15E7"/>
    <w:rsid w:val="00FC2EF6"/>
    <w:rsid w:val="00FC410F"/>
    <w:rsid w:val="00FC6294"/>
    <w:rsid w:val="00FC6BF3"/>
    <w:rsid w:val="00FD1601"/>
    <w:rsid w:val="00FD5F66"/>
    <w:rsid w:val="00FD7A70"/>
    <w:rsid w:val="00FE0A1F"/>
    <w:rsid w:val="00FE347B"/>
    <w:rsid w:val="00FE39C2"/>
    <w:rsid w:val="00FE3FCD"/>
    <w:rsid w:val="00FE456E"/>
    <w:rsid w:val="00FE47C7"/>
    <w:rsid w:val="00FE4F4F"/>
    <w:rsid w:val="00FE5C3A"/>
    <w:rsid w:val="00FE68DE"/>
    <w:rsid w:val="00FE6ED7"/>
    <w:rsid w:val="00FF03CB"/>
    <w:rsid w:val="00FF250B"/>
    <w:rsid w:val="00FF364D"/>
    <w:rsid w:val="00FF641C"/>
    <w:rsid w:val="00FF6A71"/>
    <w:rsid w:val="00FF6CA2"/>
    <w:rsid w:val="02A485A4"/>
    <w:rsid w:val="0A5B6462"/>
    <w:rsid w:val="0ADD4C5A"/>
    <w:rsid w:val="17EE0D06"/>
    <w:rsid w:val="1B9721F6"/>
    <w:rsid w:val="1BE231DD"/>
    <w:rsid w:val="2072B92F"/>
    <w:rsid w:val="23DA873F"/>
    <w:rsid w:val="287AEAE8"/>
    <w:rsid w:val="2A2E3724"/>
    <w:rsid w:val="2AA01040"/>
    <w:rsid w:val="35075C0B"/>
    <w:rsid w:val="3B4109B1"/>
    <w:rsid w:val="43CF7559"/>
    <w:rsid w:val="485DF383"/>
    <w:rsid w:val="521A4536"/>
    <w:rsid w:val="5711CEBA"/>
    <w:rsid w:val="6169A7BD"/>
    <w:rsid w:val="63242E67"/>
    <w:rsid w:val="6EBC5516"/>
    <w:rsid w:val="7AB12840"/>
    <w:rsid w:val="7AC8F948"/>
    <w:rsid w:val="7C562275"/>
    <w:rsid w:val="7D0334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CE0D"/>
  <w15:chartTrackingRefBased/>
  <w15:docId w15:val="{BED780EA-5AA6-4B81-92A2-66AFAA65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F2"/>
    <w:pPr>
      <w:spacing w:before="120" w:after="200" w:line="300" w:lineRule="auto"/>
    </w:pPr>
    <w:rPr>
      <w:rFonts w:ascii="Montserrat" w:eastAsia="Calibri" w:hAnsi="Montserrat" w:cs="Arial"/>
      <w:color w:val="262626" w:themeColor="text1" w:themeTint="D9"/>
      <w:sz w:val="18"/>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7373BC"/>
    <w:pPr>
      <w:keepNext/>
      <w:keepLines/>
      <w:spacing w:before="160" w:after="0" w:line="240" w:lineRule="auto"/>
      <w:outlineLvl w:val="1"/>
    </w:pPr>
    <w:rPr>
      <w:rFonts w:ascii="Montserrat SemiBold" w:eastAsiaTheme="majorEastAsia" w:hAnsi="Montserrat SemiBold" w:cs="Times New Roman (Headings CS)"/>
      <w:b/>
      <w:caps/>
      <w:color w:val="262626" w:themeColor="text1" w:themeTint="D9"/>
      <w:sz w:val="20"/>
      <w:szCs w:val="28"/>
    </w:rPr>
  </w:style>
  <w:style w:type="paragraph" w:styleId="Heading3">
    <w:name w:val="heading 3"/>
    <w:basedOn w:val="Normal"/>
    <w:next w:val="Normal"/>
    <w:link w:val="Heading3Char"/>
    <w:uiPriority w:val="9"/>
    <w:unhideWhenUsed/>
    <w:qFormat/>
    <w:rsid w:val="00D515DF"/>
    <w:pPr>
      <w:spacing w:before="240" w:after="120"/>
      <w:outlineLvl w:val="2"/>
    </w:pPr>
    <w:rPr>
      <w:rFonts w:ascii="Montserrat SemiBold" w:hAnsi="Montserrat SemiBold"/>
      <w:b/>
      <w:szCs w:val="18"/>
    </w:rPr>
  </w:style>
  <w:style w:type="paragraph" w:styleId="Heading4">
    <w:name w:val="heading 4"/>
    <w:basedOn w:val="Heading3"/>
    <w:next w:val="Normal"/>
    <w:link w:val="Heading4Char"/>
    <w:uiPriority w:val="9"/>
    <w:unhideWhenUsed/>
    <w:rsid w:val="00A25939"/>
    <w:pPr>
      <w:outlineLvl w:val="3"/>
    </w:pPr>
    <w:rPr>
      <w:color w:val="FFFFFF" w:themeColor="background1"/>
    </w:rPr>
  </w:style>
  <w:style w:type="paragraph" w:styleId="Heading5">
    <w:name w:val="heading 5"/>
    <w:basedOn w:val="Heading4"/>
    <w:next w:val="Normal"/>
    <w:link w:val="Heading5Char"/>
    <w:uiPriority w:val="9"/>
    <w:unhideWhenUsed/>
    <w:rsid w:val="00FB3C24"/>
    <w:pPr>
      <w:outlineLvl w:val="4"/>
    </w:pPr>
  </w:style>
  <w:style w:type="paragraph" w:styleId="Heading6">
    <w:name w:val="heading 6"/>
    <w:basedOn w:val="Heading5"/>
    <w:next w:val="Normal"/>
    <w:link w:val="Heading6Char"/>
    <w:uiPriority w:val="9"/>
    <w:unhideWhenUsed/>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515DF"/>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7373BC"/>
    <w:rPr>
      <w:rFonts w:ascii="Montserrat SemiBold" w:eastAsiaTheme="majorEastAsia" w:hAnsi="Montserrat SemiBold"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D515DF"/>
    <w:rPr>
      <w:rFonts w:ascii="Montserrat SemiBold" w:eastAsia="Calibri" w:hAnsi="Montserrat SemiBold" w:cs="Arial"/>
      <w:b/>
      <w:color w:val="262626" w:themeColor="text1" w:themeTint="D9"/>
      <w:sz w:val="20"/>
      <w:szCs w:val="18"/>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13"/>
      </w:numPr>
      <w:spacing w:after="160"/>
    </w:pPr>
  </w:style>
  <w:style w:type="character" w:styleId="Hyperlink">
    <w:name w:val="Hyperlink"/>
    <w:uiPriority w:val="99"/>
    <w:unhideWhenUsed/>
    <w:qFormat/>
    <w:rsid w:val="00AB2F98"/>
    <w:rPr>
      <w:color w:val="BD0934"/>
      <w:u w:val="single"/>
    </w:rPr>
  </w:style>
  <w:style w:type="paragraph" w:styleId="Title">
    <w:name w:val="Title"/>
    <w:next w:val="Normal"/>
    <w:link w:val="TitleChar"/>
    <w:uiPriority w:val="10"/>
    <w:qFormat/>
    <w:rsid w:val="008A61F2"/>
    <w:pPr>
      <w:spacing w:before="240" w:line="300" w:lineRule="auto"/>
    </w:pPr>
    <w:rPr>
      <w:rFonts w:ascii="Montserrat SemiBold" w:eastAsia="Calibri" w:hAnsi="Montserrat SemiBold" w:cs="Arial"/>
      <w:b/>
      <w:color w:val="262626" w:themeColor="text1" w:themeTint="D9"/>
      <w:sz w:val="19"/>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szCs w:val="18"/>
    </w:rPr>
  </w:style>
  <w:style w:type="paragraph" w:styleId="TOC7">
    <w:name w:val="toc 7"/>
    <w:basedOn w:val="Normal"/>
    <w:next w:val="Normal"/>
    <w:autoRedefine/>
    <w:semiHidden/>
    <w:rsid w:val="00705D66"/>
    <w:pPr>
      <w:spacing w:after="0"/>
      <w:ind w:left="1320"/>
    </w:pPr>
    <w:rPr>
      <w:rFonts w:cstheme="minorHAnsi"/>
      <w:szCs w:val="18"/>
    </w:rPr>
  </w:style>
  <w:style w:type="paragraph" w:styleId="TOC8">
    <w:name w:val="toc 8"/>
    <w:basedOn w:val="Normal"/>
    <w:next w:val="Normal"/>
    <w:autoRedefine/>
    <w:semiHidden/>
    <w:rsid w:val="00705D66"/>
    <w:pPr>
      <w:spacing w:after="0"/>
      <w:ind w:left="1540"/>
    </w:pPr>
    <w:rPr>
      <w:rFonts w:cstheme="minorHAnsi"/>
      <w:szCs w:val="18"/>
    </w:rPr>
  </w:style>
  <w:style w:type="paragraph" w:styleId="TOC9">
    <w:name w:val="toc 9"/>
    <w:basedOn w:val="Normal"/>
    <w:next w:val="Normal"/>
    <w:autoRedefine/>
    <w:semiHidden/>
    <w:rsid w:val="00705D66"/>
    <w:pPr>
      <w:spacing w:after="0"/>
      <w:ind w:left="1760"/>
    </w:pPr>
    <w:rPr>
      <w:rFonts w:cstheme="minorHAnsi"/>
      <w:szCs w:val="18"/>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D515DF"/>
    <w:pPr>
      <w:keepNext/>
      <w:keepLines/>
      <w:spacing w:before="40" w:after="40" w:line="240" w:lineRule="auto"/>
    </w:pPr>
    <w:rPr>
      <w:rFonts w:ascii="Montserrat SemiBold" w:hAnsi="Montserrat SemiBold" w:cs="Times New Roman"/>
      <w:b/>
      <w:color w:val="FFFFFF" w:themeColor="background1"/>
      <w:szCs w:val="20"/>
    </w:rPr>
  </w:style>
  <w:style w:type="paragraph" w:customStyle="1" w:styleId="TableText">
    <w:name w:val="Table Text"/>
    <w:basedOn w:val="TableHeaders"/>
    <w:link w:val="TableTextChar"/>
    <w:autoRedefine/>
    <w:qFormat/>
    <w:rsid w:val="00DB49BE"/>
    <w:rPr>
      <w:rFonts w:ascii="Montserrat" w:hAnsi="Montserrat"/>
      <w:b w:val="0"/>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D515DF"/>
    <w:rPr>
      <w:rFonts w:ascii="Montserrat SemiBold" w:eastAsia="Calibri" w:hAnsi="Montserrat SemiBold" w:cs="Times New Roman"/>
      <w:b/>
      <w:color w:val="FFFFFF" w:themeColor="background1"/>
      <w:sz w:val="20"/>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pPr>
      <w:numPr>
        <w:numId w:val="4"/>
      </w:numPr>
    </w:pPr>
  </w:style>
  <w:style w:type="paragraph" w:styleId="ListBullet3">
    <w:name w:val="List Bullet 3"/>
    <w:basedOn w:val="Normal"/>
    <w:uiPriority w:val="99"/>
    <w:unhideWhenUsed/>
    <w:rsid w:val="005A1961"/>
    <w:pPr>
      <w:numPr>
        <w:numId w:val="5"/>
      </w:numPr>
      <w:spacing w:after="160"/>
    </w:pPr>
  </w:style>
  <w:style w:type="paragraph" w:styleId="ListBullet2">
    <w:name w:val="List Bullet 2"/>
    <w:basedOn w:val="Normal"/>
    <w:uiPriority w:val="99"/>
    <w:unhideWhenUsed/>
    <w:rsid w:val="005A1961"/>
    <w:pPr>
      <w:numPr>
        <w:numId w:val="6"/>
      </w:numPr>
      <w:spacing w:after="160"/>
    </w:pPr>
  </w:style>
  <w:style w:type="paragraph" w:styleId="ListNumber">
    <w:name w:val="List Number"/>
    <w:basedOn w:val="Normal"/>
    <w:uiPriority w:val="99"/>
    <w:unhideWhenUsed/>
    <w:qFormat/>
    <w:rsid w:val="00000BA5"/>
    <w:pPr>
      <w:numPr>
        <w:numId w:val="7"/>
      </w:numPr>
    </w:pPr>
  </w:style>
  <w:style w:type="paragraph" w:styleId="ListNumber2">
    <w:name w:val="List Number 2"/>
    <w:basedOn w:val="Normal"/>
    <w:uiPriority w:val="99"/>
    <w:unhideWhenUsed/>
    <w:rsid w:val="00A97C97"/>
    <w:pPr>
      <w:numPr>
        <w:numId w:val="8"/>
      </w:numPr>
    </w:pPr>
  </w:style>
  <w:style w:type="paragraph" w:styleId="ListNumber3">
    <w:name w:val="List Number 3"/>
    <w:basedOn w:val="Normal"/>
    <w:uiPriority w:val="99"/>
    <w:semiHidden/>
    <w:unhideWhenUsed/>
    <w:rsid w:val="00000BA5"/>
    <w:pPr>
      <w:numPr>
        <w:numId w:val="9"/>
      </w:numPr>
    </w:pPr>
  </w:style>
  <w:style w:type="table" w:customStyle="1" w:styleId="ApprovedTable">
    <w:name w:val="ApprovedTable"/>
    <w:basedOn w:val="TableNormal"/>
    <w:uiPriority w:val="99"/>
    <w:rsid w:val="00710855"/>
    <w:pPr>
      <w:spacing w:after="0" w:line="240" w:lineRule="auto"/>
    </w:pPr>
    <w:rPr>
      <w:rFonts w:ascii="Montserrat" w:hAnsi="Montserrat"/>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pPr>
        <w:jc w:val="left"/>
      </w:pPr>
      <w:rPr>
        <w:rFonts w:ascii="Montserrat SemiBold" w:hAnsi="Montserrat SemiBold"/>
        <w:b/>
        <w:color w:val="FFFFFF" w:themeColor="background1"/>
      </w:rPr>
      <w:tblPr/>
      <w:tcPr>
        <w:shd w:val="clear" w:color="auto" w:fill="404040" w:themeFill="text1" w:themeFillTint="BF"/>
        <w:vAlign w:val="center"/>
      </w:tcPr>
    </w:tblStylePr>
    <w:tblStylePr w:type="band1Horz">
      <w:rPr>
        <w:rFonts w:ascii="Segoe UI" w:hAnsi="Segoe UI"/>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ascii="Montserrat" w:eastAsiaTheme="majorEastAsia" w:hAnsi="Montserrat"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paragraph" w:customStyle="1" w:styleId="paragraph">
    <w:name w:val="paragraph"/>
    <w:basedOn w:val="Normal"/>
    <w:rsid w:val="00686B6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86B63"/>
  </w:style>
  <w:style w:type="character" w:customStyle="1" w:styleId="eop">
    <w:name w:val="eop"/>
    <w:basedOn w:val="DefaultParagraphFont"/>
    <w:rsid w:val="00686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976">
      <w:bodyDiv w:val="1"/>
      <w:marLeft w:val="0"/>
      <w:marRight w:val="0"/>
      <w:marTop w:val="0"/>
      <w:marBottom w:val="0"/>
      <w:divBdr>
        <w:top w:val="none" w:sz="0" w:space="0" w:color="auto"/>
        <w:left w:val="none" w:sz="0" w:space="0" w:color="auto"/>
        <w:bottom w:val="none" w:sz="0" w:space="0" w:color="auto"/>
        <w:right w:val="none" w:sz="0" w:space="0" w:color="auto"/>
      </w:divBdr>
    </w:div>
    <w:div w:id="470559479">
      <w:bodyDiv w:val="1"/>
      <w:marLeft w:val="0"/>
      <w:marRight w:val="0"/>
      <w:marTop w:val="0"/>
      <w:marBottom w:val="0"/>
      <w:divBdr>
        <w:top w:val="none" w:sz="0" w:space="0" w:color="auto"/>
        <w:left w:val="none" w:sz="0" w:space="0" w:color="auto"/>
        <w:bottom w:val="none" w:sz="0" w:space="0" w:color="auto"/>
        <w:right w:val="none" w:sz="0" w:space="0" w:color="auto"/>
      </w:divBdr>
    </w:div>
    <w:div w:id="592327065">
      <w:bodyDiv w:val="1"/>
      <w:marLeft w:val="0"/>
      <w:marRight w:val="0"/>
      <w:marTop w:val="0"/>
      <w:marBottom w:val="0"/>
      <w:divBdr>
        <w:top w:val="none" w:sz="0" w:space="0" w:color="auto"/>
        <w:left w:val="none" w:sz="0" w:space="0" w:color="auto"/>
        <w:bottom w:val="none" w:sz="0" w:space="0" w:color="auto"/>
        <w:right w:val="none" w:sz="0" w:space="0" w:color="auto"/>
      </w:divBdr>
    </w:div>
    <w:div w:id="627588042">
      <w:bodyDiv w:val="1"/>
      <w:marLeft w:val="0"/>
      <w:marRight w:val="0"/>
      <w:marTop w:val="0"/>
      <w:marBottom w:val="0"/>
      <w:divBdr>
        <w:top w:val="none" w:sz="0" w:space="0" w:color="auto"/>
        <w:left w:val="none" w:sz="0" w:space="0" w:color="auto"/>
        <w:bottom w:val="none" w:sz="0" w:space="0" w:color="auto"/>
        <w:right w:val="none" w:sz="0" w:space="0" w:color="auto"/>
      </w:divBdr>
    </w:div>
    <w:div w:id="907033959">
      <w:bodyDiv w:val="1"/>
      <w:marLeft w:val="0"/>
      <w:marRight w:val="0"/>
      <w:marTop w:val="0"/>
      <w:marBottom w:val="0"/>
      <w:divBdr>
        <w:top w:val="none" w:sz="0" w:space="0" w:color="auto"/>
        <w:left w:val="none" w:sz="0" w:space="0" w:color="auto"/>
        <w:bottom w:val="none" w:sz="0" w:space="0" w:color="auto"/>
        <w:right w:val="none" w:sz="0" w:space="0" w:color="auto"/>
      </w:divBdr>
    </w:div>
    <w:div w:id="958605840">
      <w:bodyDiv w:val="1"/>
      <w:marLeft w:val="0"/>
      <w:marRight w:val="0"/>
      <w:marTop w:val="0"/>
      <w:marBottom w:val="0"/>
      <w:divBdr>
        <w:top w:val="none" w:sz="0" w:space="0" w:color="auto"/>
        <w:left w:val="none" w:sz="0" w:space="0" w:color="auto"/>
        <w:bottom w:val="none" w:sz="0" w:space="0" w:color="auto"/>
        <w:right w:val="none" w:sz="0" w:space="0" w:color="auto"/>
      </w:divBdr>
    </w:div>
    <w:div w:id="1097478710">
      <w:bodyDiv w:val="1"/>
      <w:marLeft w:val="0"/>
      <w:marRight w:val="0"/>
      <w:marTop w:val="0"/>
      <w:marBottom w:val="0"/>
      <w:divBdr>
        <w:top w:val="none" w:sz="0" w:space="0" w:color="auto"/>
        <w:left w:val="none" w:sz="0" w:space="0" w:color="auto"/>
        <w:bottom w:val="none" w:sz="0" w:space="0" w:color="auto"/>
        <w:right w:val="none" w:sz="0" w:space="0" w:color="auto"/>
      </w:divBdr>
    </w:div>
    <w:div w:id="1320966923">
      <w:bodyDiv w:val="1"/>
      <w:marLeft w:val="0"/>
      <w:marRight w:val="0"/>
      <w:marTop w:val="0"/>
      <w:marBottom w:val="0"/>
      <w:divBdr>
        <w:top w:val="none" w:sz="0" w:space="0" w:color="auto"/>
        <w:left w:val="none" w:sz="0" w:space="0" w:color="auto"/>
        <w:bottom w:val="none" w:sz="0" w:space="0" w:color="auto"/>
        <w:right w:val="none" w:sz="0" w:space="0" w:color="auto"/>
      </w:divBdr>
    </w:div>
    <w:div w:id="1649894834">
      <w:bodyDiv w:val="1"/>
      <w:marLeft w:val="0"/>
      <w:marRight w:val="0"/>
      <w:marTop w:val="0"/>
      <w:marBottom w:val="0"/>
      <w:divBdr>
        <w:top w:val="none" w:sz="0" w:space="0" w:color="auto"/>
        <w:left w:val="none" w:sz="0" w:space="0" w:color="auto"/>
        <w:bottom w:val="none" w:sz="0" w:space="0" w:color="auto"/>
        <w:right w:val="none" w:sz="0" w:space="0" w:color="auto"/>
      </w:divBdr>
    </w:div>
    <w:div w:id="1660619498">
      <w:bodyDiv w:val="1"/>
      <w:marLeft w:val="0"/>
      <w:marRight w:val="0"/>
      <w:marTop w:val="0"/>
      <w:marBottom w:val="0"/>
      <w:divBdr>
        <w:top w:val="none" w:sz="0" w:space="0" w:color="auto"/>
        <w:left w:val="none" w:sz="0" w:space="0" w:color="auto"/>
        <w:bottom w:val="none" w:sz="0" w:space="0" w:color="auto"/>
        <w:right w:val="none" w:sz="0" w:space="0" w:color="auto"/>
      </w:divBdr>
      <w:divsChild>
        <w:div w:id="150565146">
          <w:marLeft w:val="0"/>
          <w:marRight w:val="0"/>
          <w:marTop w:val="0"/>
          <w:marBottom w:val="0"/>
          <w:divBdr>
            <w:top w:val="none" w:sz="0" w:space="0" w:color="auto"/>
            <w:left w:val="none" w:sz="0" w:space="0" w:color="auto"/>
            <w:bottom w:val="none" w:sz="0" w:space="0" w:color="auto"/>
            <w:right w:val="none" w:sz="0" w:space="0" w:color="auto"/>
          </w:divBdr>
        </w:div>
        <w:div w:id="247740456">
          <w:marLeft w:val="0"/>
          <w:marRight w:val="0"/>
          <w:marTop w:val="0"/>
          <w:marBottom w:val="0"/>
          <w:divBdr>
            <w:top w:val="none" w:sz="0" w:space="0" w:color="auto"/>
            <w:left w:val="none" w:sz="0" w:space="0" w:color="auto"/>
            <w:bottom w:val="none" w:sz="0" w:space="0" w:color="auto"/>
            <w:right w:val="none" w:sz="0" w:space="0" w:color="auto"/>
          </w:divBdr>
        </w:div>
        <w:div w:id="1934170851">
          <w:marLeft w:val="0"/>
          <w:marRight w:val="0"/>
          <w:marTop w:val="0"/>
          <w:marBottom w:val="0"/>
          <w:divBdr>
            <w:top w:val="none" w:sz="0" w:space="0" w:color="auto"/>
            <w:left w:val="none" w:sz="0" w:space="0" w:color="auto"/>
            <w:bottom w:val="none" w:sz="0" w:space="0" w:color="auto"/>
            <w:right w:val="none" w:sz="0" w:space="0" w:color="auto"/>
          </w:divBdr>
        </w:div>
      </w:divsChild>
    </w:div>
    <w:div w:id="1703554835">
      <w:bodyDiv w:val="1"/>
      <w:marLeft w:val="0"/>
      <w:marRight w:val="0"/>
      <w:marTop w:val="0"/>
      <w:marBottom w:val="0"/>
      <w:divBdr>
        <w:top w:val="none" w:sz="0" w:space="0" w:color="auto"/>
        <w:left w:val="none" w:sz="0" w:space="0" w:color="auto"/>
        <w:bottom w:val="none" w:sz="0" w:space="0" w:color="auto"/>
        <w:right w:val="none" w:sz="0" w:space="0" w:color="auto"/>
      </w:divBdr>
    </w:div>
    <w:div w:id="1796292841">
      <w:bodyDiv w:val="1"/>
      <w:marLeft w:val="0"/>
      <w:marRight w:val="0"/>
      <w:marTop w:val="0"/>
      <w:marBottom w:val="0"/>
      <w:divBdr>
        <w:top w:val="none" w:sz="0" w:space="0" w:color="auto"/>
        <w:left w:val="none" w:sz="0" w:space="0" w:color="auto"/>
        <w:bottom w:val="none" w:sz="0" w:space="0" w:color="auto"/>
        <w:right w:val="none" w:sz="0" w:space="0" w:color="auto"/>
      </w:divBdr>
    </w:div>
    <w:div w:id="1878006716">
      <w:bodyDiv w:val="1"/>
      <w:marLeft w:val="0"/>
      <w:marRight w:val="0"/>
      <w:marTop w:val="0"/>
      <w:marBottom w:val="0"/>
      <w:divBdr>
        <w:top w:val="none" w:sz="0" w:space="0" w:color="auto"/>
        <w:left w:val="none" w:sz="0" w:space="0" w:color="auto"/>
        <w:bottom w:val="none" w:sz="0" w:space="0" w:color="auto"/>
        <w:right w:val="none" w:sz="0" w:space="0" w:color="auto"/>
      </w:divBdr>
    </w:div>
    <w:div w:id="1881701741">
      <w:bodyDiv w:val="1"/>
      <w:marLeft w:val="0"/>
      <w:marRight w:val="0"/>
      <w:marTop w:val="0"/>
      <w:marBottom w:val="0"/>
      <w:divBdr>
        <w:top w:val="none" w:sz="0" w:space="0" w:color="auto"/>
        <w:left w:val="none" w:sz="0" w:space="0" w:color="auto"/>
        <w:bottom w:val="none" w:sz="0" w:space="0" w:color="auto"/>
        <w:right w:val="none" w:sz="0" w:space="0" w:color="auto"/>
      </w:divBdr>
    </w:div>
    <w:div w:id="1938829021">
      <w:bodyDiv w:val="1"/>
      <w:marLeft w:val="0"/>
      <w:marRight w:val="0"/>
      <w:marTop w:val="0"/>
      <w:marBottom w:val="0"/>
      <w:divBdr>
        <w:top w:val="none" w:sz="0" w:space="0" w:color="auto"/>
        <w:left w:val="none" w:sz="0" w:space="0" w:color="auto"/>
        <w:bottom w:val="none" w:sz="0" w:space="0" w:color="auto"/>
        <w:right w:val="none" w:sz="0" w:space="0" w:color="auto"/>
      </w:divBdr>
    </w:div>
    <w:div w:id="21062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hony.Vargas@maryland.gov" TargetMode="External"/><Relationship Id="rId18" Type="http://schemas.openxmlformats.org/officeDocument/2006/relationships/hyperlink" Target="https://oese.ed.gov/files/2021/10/General-Education-Provisions-Act-GEPA-Requirements-Section-427-ED-GEPA-427-Form.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arylandpublicschools.org/about/Documents/OFPOS/GAC/GrantPrograms/ConsolidatedEntitlement/GEPA427.PDF" TargetMode="External"/><Relationship Id="rId7" Type="http://schemas.openxmlformats.org/officeDocument/2006/relationships/settings" Target="settings.xml"/><Relationship Id="rId12" Type="http://schemas.openxmlformats.org/officeDocument/2006/relationships/hyperlink" Target="mailto:anthony.vargas@maryland.gov" TargetMode="External"/><Relationship Id="rId17" Type="http://schemas.openxmlformats.org/officeDocument/2006/relationships/hyperlink" Target="https://sites.ed.gov/idea/files/Grants-Part-C-GEPA-Section-427-Form.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rylandpublicschools.org/about/Pages/OFPOS/GAC/Forms.aspx" TargetMode="External"/><Relationship Id="rId20" Type="http://schemas.openxmlformats.org/officeDocument/2006/relationships/hyperlink" Target="https://www.marylandpublicschools.org/about/Pages/OFPOS/GAC/For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rylandpublicschools.org/about/Documents/Grants/GrantRecipientAssuranc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ylandpublicschools.org/about/Pages/OFPOS/GAC/Forms.asp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A4C99B-0A78-4D4A-9888-3E6CE3B77000}">
  <ds:schemaRefs>
    <ds:schemaRef ds:uri="http://schemas.microsoft.com/sharepoint/v3/contenttype/forms"/>
  </ds:schemaRefs>
</ds:datastoreItem>
</file>

<file path=customXml/itemProps2.xml><?xml version="1.0" encoding="utf-8"?>
<ds:datastoreItem xmlns:ds="http://schemas.openxmlformats.org/officeDocument/2006/customXml" ds:itemID="{A9F13EF1-BFD4-4FB9-A02A-65078DC3FA1B}">
  <ds:schemaRefs>
    <ds:schemaRef ds:uri="http://schemas.openxmlformats.org/officeDocument/2006/bibliography"/>
  </ds:schemaRefs>
</ds:datastoreItem>
</file>

<file path=customXml/itemProps3.xml><?xml version="1.0" encoding="utf-8"?>
<ds:datastoreItem xmlns:ds="http://schemas.openxmlformats.org/officeDocument/2006/customXml" ds:itemID="{6FAE3D44-7959-4B0C-B4AC-65C513394FDA}"/>
</file>

<file path=customXml/itemProps4.xml><?xml version="1.0" encoding="utf-8"?>
<ds:datastoreItem xmlns:ds="http://schemas.openxmlformats.org/officeDocument/2006/customXml" ds:itemID="{880C6BBE-ACDD-4509-9961-3AD053B7C86F}">
  <ds:schemaRefs>
    <ds:schemaRef ds:uri="http://schemas.microsoft.com/office/2006/metadata/properties"/>
    <ds:schemaRef ds:uri="http://schemas.microsoft.com/office/infopath/2007/PartnerControls"/>
    <ds:schemaRef ds:uri="e246566d-9c01-40bf-b1d0-f580c7de3dc7"/>
    <ds:schemaRef ds:uri="694f429d-2d12-405d-b610-9a8070d90c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Elementary Talent Development Mini-Grant SY 2025</vt:lpstr>
    </vt:vector>
  </TitlesOfParts>
  <Manager>Office of Teaching and Learning Instructional Programs and Services</Manager>
  <Company>Maryland State Department of Education</Company>
  <LinksUpToDate>false</LinksUpToDate>
  <CharactersWithSpaces>26886</CharactersWithSpaces>
  <SharedDoc>false</SharedDoc>
  <HLinks>
    <vt:vector size="138" baseType="variant">
      <vt:variant>
        <vt:i4>1900611</vt:i4>
      </vt:variant>
      <vt:variant>
        <vt:i4>111</vt:i4>
      </vt:variant>
      <vt:variant>
        <vt:i4>0</vt:i4>
      </vt:variant>
      <vt:variant>
        <vt:i4>5</vt:i4>
      </vt:variant>
      <vt:variant>
        <vt:lpwstr>https://marylandpublicschools.org/about/Documents/OFPOS/GAC/GrantPrograms/ConsolidatedEntitlement/GEPA427.PDF</vt:lpwstr>
      </vt:variant>
      <vt:variant>
        <vt:lpwstr/>
      </vt:variant>
      <vt:variant>
        <vt:i4>6291497</vt:i4>
      </vt:variant>
      <vt:variant>
        <vt:i4>108</vt:i4>
      </vt:variant>
      <vt:variant>
        <vt:i4>0</vt:i4>
      </vt:variant>
      <vt:variant>
        <vt:i4>5</vt:i4>
      </vt:variant>
      <vt:variant>
        <vt:lpwstr>https://www.marylandpublicschools.org/about/Pages/OFPOS/GAC/Forms.aspx</vt:lpwstr>
      </vt:variant>
      <vt:variant>
        <vt:lpwstr/>
      </vt:variant>
      <vt:variant>
        <vt:i4>1507346</vt:i4>
      </vt:variant>
      <vt:variant>
        <vt:i4>105</vt:i4>
      </vt:variant>
      <vt:variant>
        <vt:i4>0</vt:i4>
      </vt:variant>
      <vt:variant>
        <vt:i4>5</vt:i4>
      </vt:variant>
      <vt:variant>
        <vt:lpwstr>https://www.marylandpublicschools.org/about/Documents/Grants/GrantRecipientAssurances.pdf</vt:lpwstr>
      </vt:variant>
      <vt:variant>
        <vt:lpwstr/>
      </vt:variant>
      <vt:variant>
        <vt:i4>524378</vt:i4>
      </vt:variant>
      <vt:variant>
        <vt:i4>102</vt:i4>
      </vt:variant>
      <vt:variant>
        <vt:i4>0</vt:i4>
      </vt:variant>
      <vt:variant>
        <vt:i4>5</vt:i4>
      </vt:variant>
      <vt:variant>
        <vt:lpwstr>https://oese.ed.gov/files/2021/10/General-Education-Provisions-Act-GEPA-Requirements-Section-427-ED-GEPA-427-Form.pdf</vt:lpwstr>
      </vt:variant>
      <vt:variant>
        <vt:lpwstr/>
      </vt:variant>
      <vt:variant>
        <vt:i4>6619246</vt:i4>
      </vt:variant>
      <vt:variant>
        <vt:i4>99</vt:i4>
      </vt:variant>
      <vt:variant>
        <vt:i4>0</vt:i4>
      </vt:variant>
      <vt:variant>
        <vt:i4>5</vt:i4>
      </vt:variant>
      <vt:variant>
        <vt:lpwstr>https://sites.ed.gov/idea/files/Grants-Part-C-GEPA-Section-427-Form.pdf</vt:lpwstr>
      </vt:variant>
      <vt:variant>
        <vt:lpwstr/>
      </vt:variant>
      <vt:variant>
        <vt:i4>6291497</vt:i4>
      </vt:variant>
      <vt:variant>
        <vt:i4>96</vt:i4>
      </vt:variant>
      <vt:variant>
        <vt:i4>0</vt:i4>
      </vt:variant>
      <vt:variant>
        <vt:i4>5</vt:i4>
      </vt:variant>
      <vt:variant>
        <vt:lpwstr>https://www.marylandpublicschools.org/about/Pages/OFPOS/GAC/Forms.aspx</vt:lpwstr>
      </vt:variant>
      <vt:variant>
        <vt:lpwstr/>
      </vt:variant>
      <vt:variant>
        <vt:i4>6291497</vt:i4>
      </vt:variant>
      <vt:variant>
        <vt:i4>93</vt:i4>
      </vt:variant>
      <vt:variant>
        <vt:i4>0</vt:i4>
      </vt:variant>
      <vt:variant>
        <vt:i4>5</vt:i4>
      </vt:variant>
      <vt:variant>
        <vt:lpwstr>https://www.marylandpublicschools.org/about/Pages/OFPOS/GAC/Forms.aspx</vt:lpwstr>
      </vt:variant>
      <vt:variant>
        <vt:lpwstr/>
      </vt:variant>
      <vt:variant>
        <vt:i4>4718629</vt:i4>
      </vt:variant>
      <vt:variant>
        <vt:i4>90</vt:i4>
      </vt:variant>
      <vt:variant>
        <vt:i4>0</vt:i4>
      </vt:variant>
      <vt:variant>
        <vt:i4>5</vt:i4>
      </vt:variant>
      <vt:variant>
        <vt:lpwstr>mailto:Anthony.Vargas@maryland.gov</vt:lpwstr>
      </vt:variant>
      <vt:variant>
        <vt:lpwstr/>
      </vt:variant>
      <vt:variant>
        <vt:i4>4718629</vt:i4>
      </vt:variant>
      <vt:variant>
        <vt:i4>87</vt:i4>
      </vt:variant>
      <vt:variant>
        <vt:i4>0</vt:i4>
      </vt:variant>
      <vt:variant>
        <vt:i4>5</vt:i4>
      </vt:variant>
      <vt:variant>
        <vt:lpwstr>mailto:anthony.vargas@maryland.gov</vt:lpwstr>
      </vt:variant>
      <vt:variant>
        <vt:lpwstr/>
      </vt:variant>
      <vt:variant>
        <vt:i4>1114162</vt:i4>
      </vt:variant>
      <vt:variant>
        <vt:i4>80</vt:i4>
      </vt:variant>
      <vt:variant>
        <vt:i4>0</vt:i4>
      </vt:variant>
      <vt:variant>
        <vt:i4>5</vt:i4>
      </vt:variant>
      <vt:variant>
        <vt:lpwstr/>
      </vt:variant>
      <vt:variant>
        <vt:lpwstr>_Toc169094340</vt:lpwstr>
      </vt:variant>
      <vt:variant>
        <vt:i4>1441842</vt:i4>
      </vt:variant>
      <vt:variant>
        <vt:i4>74</vt:i4>
      </vt:variant>
      <vt:variant>
        <vt:i4>0</vt:i4>
      </vt:variant>
      <vt:variant>
        <vt:i4>5</vt:i4>
      </vt:variant>
      <vt:variant>
        <vt:lpwstr/>
      </vt:variant>
      <vt:variant>
        <vt:lpwstr>_Toc169094339</vt:lpwstr>
      </vt:variant>
      <vt:variant>
        <vt:i4>1441842</vt:i4>
      </vt:variant>
      <vt:variant>
        <vt:i4>68</vt:i4>
      </vt:variant>
      <vt:variant>
        <vt:i4>0</vt:i4>
      </vt:variant>
      <vt:variant>
        <vt:i4>5</vt:i4>
      </vt:variant>
      <vt:variant>
        <vt:lpwstr/>
      </vt:variant>
      <vt:variant>
        <vt:lpwstr>_Toc169094338</vt:lpwstr>
      </vt:variant>
      <vt:variant>
        <vt:i4>1441842</vt:i4>
      </vt:variant>
      <vt:variant>
        <vt:i4>62</vt:i4>
      </vt:variant>
      <vt:variant>
        <vt:i4>0</vt:i4>
      </vt:variant>
      <vt:variant>
        <vt:i4>5</vt:i4>
      </vt:variant>
      <vt:variant>
        <vt:lpwstr/>
      </vt:variant>
      <vt:variant>
        <vt:lpwstr>_Toc169094337</vt:lpwstr>
      </vt:variant>
      <vt:variant>
        <vt:i4>1441842</vt:i4>
      </vt:variant>
      <vt:variant>
        <vt:i4>56</vt:i4>
      </vt:variant>
      <vt:variant>
        <vt:i4>0</vt:i4>
      </vt:variant>
      <vt:variant>
        <vt:i4>5</vt:i4>
      </vt:variant>
      <vt:variant>
        <vt:lpwstr/>
      </vt:variant>
      <vt:variant>
        <vt:lpwstr>_Toc169094336</vt:lpwstr>
      </vt:variant>
      <vt:variant>
        <vt:i4>1441842</vt:i4>
      </vt:variant>
      <vt:variant>
        <vt:i4>50</vt:i4>
      </vt:variant>
      <vt:variant>
        <vt:i4>0</vt:i4>
      </vt:variant>
      <vt:variant>
        <vt:i4>5</vt:i4>
      </vt:variant>
      <vt:variant>
        <vt:lpwstr/>
      </vt:variant>
      <vt:variant>
        <vt:lpwstr>_Toc169094335</vt:lpwstr>
      </vt:variant>
      <vt:variant>
        <vt:i4>1441842</vt:i4>
      </vt:variant>
      <vt:variant>
        <vt:i4>44</vt:i4>
      </vt:variant>
      <vt:variant>
        <vt:i4>0</vt:i4>
      </vt:variant>
      <vt:variant>
        <vt:i4>5</vt:i4>
      </vt:variant>
      <vt:variant>
        <vt:lpwstr/>
      </vt:variant>
      <vt:variant>
        <vt:lpwstr>_Toc169094334</vt:lpwstr>
      </vt:variant>
      <vt:variant>
        <vt:i4>1441842</vt:i4>
      </vt:variant>
      <vt:variant>
        <vt:i4>38</vt:i4>
      </vt:variant>
      <vt:variant>
        <vt:i4>0</vt:i4>
      </vt:variant>
      <vt:variant>
        <vt:i4>5</vt:i4>
      </vt:variant>
      <vt:variant>
        <vt:lpwstr/>
      </vt:variant>
      <vt:variant>
        <vt:lpwstr>_Toc169094333</vt:lpwstr>
      </vt:variant>
      <vt:variant>
        <vt:i4>1441842</vt:i4>
      </vt:variant>
      <vt:variant>
        <vt:i4>32</vt:i4>
      </vt:variant>
      <vt:variant>
        <vt:i4>0</vt:i4>
      </vt:variant>
      <vt:variant>
        <vt:i4>5</vt:i4>
      </vt:variant>
      <vt:variant>
        <vt:lpwstr/>
      </vt:variant>
      <vt:variant>
        <vt:lpwstr>_Toc169094332</vt:lpwstr>
      </vt:variant>
      <vt:variant>
        <vt:i4>1441842</vt:i4>
      </vt:variant>
      <vt:variant>
        <vt:i4>26</vt:i4>
      </vt:variant>
      <vt:variant>
        <vt:i4>0</vt:i4>
      </vt:variant>
      <vt:variant>
        <vt:i4>5</vt:i4>
      </vt:variant>
      <vt:variant>
        <vt:lpwstr/>
      </vt:variant>
      <vt:variant>
        <vt:lpwstr>_Toc169094331</vt:lpwstr>
      </vt:variant>
      <vt:variant>
        <vt:i4>1441842</vt:i4>
      </vt:variant>
      <vt:variant>
        <vt:i4>20</vt:i4>
      </vt:variant>
      <vt:variant>
        <vt:i4>0</vt:i4>
      </vt:variant>
      <vt:variant>
        <vt:i4>5</vt:i4>
      </vt:variant>
      <vt:variant>
        <vt:lpwstr/>
      </vt:variant>
      <vt:variant>
        <vt:lpwstr>_Toc169094330</vt:lpwstr>
      </vt:variant>
      <vt:variant>
        <vt:i4>1507378</vt:i4>
      </vt:variant>
      <vt:variant>
        <vt:i4>14</vt:i4>
      </vt:variant>
      <vt:variant>
        <vt:i4>0</vt:i4>
      </vt:variant>
      <vt:variant>
        <vt:i4>5</vt:i4>
      </vt:variant>
      <vt:variant>
        <vt:lpwstr/>
      </vt:variant>
      <vt:variant>
        <vt:lpwstr>_Toc169094329</vt:lpwstr>
      </vt:variant>
      <vt:variant>
        <vt:i4>1507378</vt:i4>
      </vt:variant>
      <vt:variant>
        <vt:i4>8</vt:i4>
      </vt:variant>
      <vt:variant>
        <vt:i4>0</vt:i4>
      </vt:variant>
      <vt:variant>
        <vt:i4>5</vt:i4>
      </vt:variant>
      <vt:variant>
        <vt:lpwstr/>
      </vt:variant>
      <vt:variant>
        <vt:lpwstr>_Toc169094328</vt:lpwstr>
      </vt:variant>
      <vt:variant>
        <vt:i4>1507378</vt:i4>
      </vt:variant>
      <vt:variant>
        <vt:i4>2</vt:i4>
      </vt:variant>
      <vt:variant>
        <vt:i4>0</vt:i4>
      </vt:variant>
      <vt:variant>
        <vt:i4>5</vt:i4>
      </vt:variant>
      <vt:variant>
        <vt:lpwstr/>
      </vt:variant>
      <vt:variant>
        <vt:lpwstr>_Toc169094327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Talent Development Mini-Grant SY 2025</dc:title>
  <dc:subject>Elementary Talent Development Mini-Grant SY 2025</dc:subject>
  <dc:creator>Office of Teaching and Learning Instructional Programs and Services</dc:creator>
  <cp:keywords>Elementary Talent Development Mini-Grant SY 2025</cp:keywords>
  <dc:description/>
  <cp:lastModifiedBy>Matthew Kim</cp:lastModifiedBy>
  <cp:revision>2</cp:revision>
  <cp:lastPrinted>2024-01-09T01:05:00Z</cp:lastPrinted>
  <dcterms:created xsi:type="dcterms:W3CDTF">2024-09-10T13:58:00Z</dcterms:created>
  <dcterms:modified xsi:type="dcterms:W3CDTF">2024-09-10T13:58:00Z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0x010100F44B3C1990FD604E84CC1E7ED7493313</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PublishingContact">
    <vt:lpwstr/>
  </property>
  <property fmtid="{D5CDD505-2E9C-101B-9397-08002B2CF9AE}" pid="13" name="SeoBrowserTitle">
    <vt:lpwstr/>
  </property>
  <property fmtid="{D5CDD505-2E9C-101B-9397-08002B2CF9AE}" pid="14" name="SeoKeywords">
    <vt:lpwstr/>
  </property>
  <property fmtid="{D5CDD505-2E9C-101B-9397-08002B2CF9AE}" pid="15" name="Right_Content">
    <vt:lpwstr/>
  </property>
  <property fmtid="{D5CDD505-2E9C-101B-9397-08002B2CF9AE}" pid="16" name="Lt_bottom_Content">
    <vt:lpwstr/>
  </property>
  <property fmtid="{D5CDD505-2E9C-101B-9397-08002B2CF9AE}" pid="17" name="PublishingRollupImage">
    <vt:lpwstr/>
  </property>
  <property fmtid="{D5CDD505-2E9C-101B-9397-08002B2CF9AE}" pid="19" name="PublishingContactEmail">
    <vt:lpwstr/>
  </property>
  <property fmtid="{D5CDD505-2E9C-101B-9397-08002B2CF9AE}" pid="20" name="PageKeywords">
    <vt:lpwstr/>
  </property>
  <property fmtid="{D5CDD505-2E9C-101B-9397-08002B2CF9AE}" pid="21" name="PublishingPageImage">
    <vt:lpwstr/>
  </property>
  <property fmtid="{D5CDD505-2E9C-101B-9397-08002B2CF9AE}" pid="22" name="SummaryLinks">
    <vt:lpwstr/>
  </property>
  <property fmtid="{D5CDD505-2E9C-101B-9397-08002B2CF9AE}" pid="23" name="PageDescription">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