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0B" w:rsidRPr="00A0146A" w:rsidRDefault="00A0146A" w:rsidP="00A0146A">
      <w:pPr>
        <w:tabs>
          <w:tab w:val="left" w:pos="360"/>
        </w:tabs>
        <w:jc w:val="center"/>
        <w:rPr>
          <w:b/>
          <w:sz w:val="28"/>
          <w:szCs w:val="28"/>
        </w:rPr>
      </w:pPr>
      <w:r w:rsidRPr="00A0146A">
        <w:rPr>
          <w:b/>
          <w:sz w:val="28"/>
          <w:szCs w:val="28"/>
        </w:rPr>
        <w:t>Maryland 21</w:t>
      </w:r>
      <w:r w:rsidRPr="00A0146A">
        <w:rPr>
          <w:b/>
          <w:sz w:val="28"/>
          <w:szCs w:val="28"/>
          <w:vertAlign w:val="superscript"/>
        </w:rPr>
        <w:t>st</w:t>
      </w:r>
      <w:r w:rsidRPr="00A0146A">
        <w:rPr>
          <w:b/>
          <w:sz w:val="28"/>
          <w:szCs w:val="28"/>
        </w:rPr>
        <w:t xml:space="preserve"> Century Community Learning Center (CCLC) Request for Proposal Updates</w:t>
      </w:r>
    </w:p>
    <w:p w:rsidR="00A0146A" w:rsidRDefault="00A0146A" w:rsidP="001B66CC">
      <w:pPr>
        <w:tabs>
          <w:tab w:val="left" w:pos="360"/>
        </w:tabs>
        <w:rPr>
          <w:b/>
        </w:rPr>
      </w:pPr>
    </w:p>
    <w:p w:rsidR="00A0146A" w:rsidRDefault="00A0146A" w:rsidP="001B66CC">
      <w:pPr>
        <w:tabs>
          <w:tab w:val="left" w:pos="360"/>
        </w:tabs>
        <w:rPr>
          <w:b/>
        </w:rPr>
      </w:pPr>
    </w:p>
    <w:p w:rsidR="00A0146A" w:rsidRDefault="00A0146A" w:rsidP="001B66CC">
      <w:pPr>
        <w:tabs>
          <w:tab w:val="left" w:pos="360"/>
        </w:tabs>
        <w:rPr>
          <w:b/>
        </w:rPr>
      </w:pPr>
      <w:r>
        <w:rPr>
          <w:b/>
        </w:rPr>
        <w:t>Exhibit2:  Application Checklist</w:t>
      </w:r>
    </w:p>
    <w:p w:rsidR="00A0146A" w:rsidRDefault="00A0146A" w:rsidP="001B66CC">
      <w:pPr>
        <w:tabs>
          <w:tab w:val="left" w:pos="360"/>
        </w:tabs>
        <w:rPr>
          <w:b/>
        </w:rPr>
      </w:pPr>
    </w:p>
    <w:p w:rsidR="00A0146A" w:rsidRPr="00A0146A" w:rsidRDefault="00A0146A" w:rsidP="001B66CC">
      <w:pPr>
        <w:tabs>
          <w:tab w:val="left" w:pos="360"/>
        </w:tabs>
      </w:pPr>
      <w:r w:rsidRPr="00A0146A">
        <w:t xml:space="preserve">A revised </w:t>
      </w:r>
      <w:r>
        <w:t xml:space="preserve">Exhibit 2: </w:t>
      </w:r>
      <w:r w:rsidRPr="00A0146A">
        <w:rPr>
          <w:i/>
        </w:rPr>
        <w:t>Application Checklist</w:t>
      </w:r>
      <w:r w:rsidRPr="00A0146A">
        <w:t xml:space="preserve"> can be found on the following MSDE website:</w:t>
      </w:r>
    </w:p>
    <w:p w:rsidR="00A0146A" w:rsidRPr="00A0146A" w:rsidRDefault="00866050" w:rsidP="001B66CC">
      <w:pPr>
        <w:tabs>
          <w:tab w:val="left" w:pos="360"/>
        </w:tabs>
      </w:pPr>
      <w:hyperlink r:id="rId7" w:history="1">
        <w:r w:rsidR="00A0146A" w:rsidRPr="00A0146A">
          <w:rPr>
            <w:rStyle w:val="Hyperlink"/>
          </w:rPr>
          <w:t>http://marylandpublicschools.org/programs/Pages/21st-CCLC/index.aspx</w:t>
        </w:r>
      </w:hyperlink>
    </w:p>
    <w:p w:rsidR="00A0146A" w:rsidRDefault="00A0146A" w:rsidP="001B66CC">
      <w:pPr>
        <w:tabs>
          <w:tab w:val="left" w:pos="360"/>
        </w:tabs>
        <w:rPr>
          <w:b/>
        </w:rPr>
      </w:pPr>
    </w:p>
    <w:p w:rsidR="00FC1129" w:rsidRPr="00E9040B" w:rsidRDefault="00FC1129" w:rsidP="00FC1129">
      <w:pPr>
        <w:tabs>
          <w:tab w:val="left" w:pos="360"/>
        </w:tabs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Exhibit 3: </w:t>
      </w:r>
      <w:r w:rsidRPr="00E9040B">
        <w:rPr>
          <w:b/>
          <w:color w:val="222222"/>
          <w:shd w:val="clear" w:color="auto" w:fill="FFFFFF"/>
        </w:rPr>
        <w:t>The Wallace Foundation Out-Of-School Time Cost Calculator</w:t>
      </w:r>
    </w:p>
    <w:p w:rsidR="00E9040B" w:rsidRPr="00E9040B" w:rsidRDefault="00FC1129" w:rsidP="00FC1129">
      <w:pPr>
        <w:tabs>
          <w:tab w:val="left" w:pos="360"/>
        </w:tabs>
        <w:jc w:val="center"/>
        <w:rPr>
          <w:b/>
        </w:rPr>
      </w:pPr>
      <w:r w:rsidRPr="00E9040B">
        <w:rPr>
          <w:b/>
          <w:color w:val="222222"/>
          <w:shd w:val="clear" w:color="auto" w:fill="FFFFFF"/>
        </w:rPr>
        <w:t xml:space="preserve"> </w:t>
      </w:r>
    </w:p>
    <w:p w:rsidR="00E9040B" w:rsidRPr="00E9040B" w:rsidRDefault="00FC1129" w:rsidP="00E9040B">
      <w:pPr>
        <w:shd w:val="clear" w:color="auto" w:fill="FFFFFF"/>
        <w:rPr>
          <w:color w:val="222222"/>
        </w:rPr>
      </w:pPr>
      <w:r>
        <w:rPr>
          <w:color w:val="222222"/>
        </w:rPr>
        <w:t>A</w:t>
      </w:r>
      <w:r w:rsidR="00E9040B" w:rsidRPr="00E9040B">
        <w:rPr>
          <w:color w:val="222222"/>
        </w:rPr>
        <w:t xml:space="preserve">pplicants are requested in Exhibit 3, Section I Grant Program, ii. Cost </w:t>
      </w:r>
      <w:r w:rsidR="00B74816" w:rsidRPr="00E9040B">
        <w:rPr>
          <w:color w:val="222222"/>
        </w:rPr>
        <w:t>per</w:t>
      </w:r>
      <w:r w:rsidR="00E9040B" w:rsidRPr="00E9040B">
        <w:rPr>
          <w:color w:val="222222"/>
        </w:rPr>
        <w:t xml:space="preserve"> Seat/Slot to complete </w:t>
      </w:r>
      <w:hyperlink r:id="rId8" w:tgtFrame="_blank" w:history="1">
        <w:r w:rsidR="00E9040B" w:rsidRPr="00E9040B">
          <w:rPr>
            <w:color w:val="0000FF"/>
            <w:u w:val="single"/>
          </w:rPr>
          <w:t>The Wallace Foundation Out-of-School Time Cost Calculator</w:t>
        </w:r>
      </w:hyperlink>
      <w:r w:rsidR="00E9040B" w:rsidRPr="00E9040B">
        <w:rPr>
          <w:color w:val="0000FF"/>
        </w:rPr>
        <w:t>*</w:t>
      </w:r>
      <w:r w:rsidR="00B74816" w:rsidRPr="00E9040B">
        <w:rPr>
          <w:color w:val="222222"/>
        </w:rPr>
        <w:t> and</w:t>
      </w:r>
      <w:r w:rsidR="00E9040B" w:rsidRPr="00E9040B">
        <w:rPr>
          <w:color w:val="222222"/>
        </w:rPr>
        <w:t xml:space="preserve"> provide the “low and high cost per slot calculation”.   Applicants are requested to submit the output form, produced by the Wallace Foundation Out-of-School Time Cost Calculator as an appendi</w:t>
      </w:r>
      <w:r w:rsidR="00C14D2A">
        <w:rPr>
          <w:color w:val="222222"/>
        </w:rPr>
        <w:t xml:space="preserve">x.  </w:t>
      </w:r>
      <w:r w:rsidR="00A0146A">
        <w:rPr>
          <w:color w:val="222222"/>
        </w:rPr>
        <w:t xml:space="preserve"> </w:t>
      </w:r>
      <w:r w:rsidR="00C14D2A">
        <w:rPr>
          <w:color w:val="222222"/>
        </w:rPr>
        <w:t xml:space="preserve">The Maryland State Department of Education (MSDE) </w:t>
      </w:r>
      <w:r w:rsidR="00B74816">
        <w:rPr>
          <w:color w:val="222222"/>
        </w:rPr>
        <w:t>acknowledges that t</w:t>
      </w:r>
      <w:r w:rsidR="00E9040B" w:rsidRPr="00E9040B">
        <w:rPr>
          <w:color w:val="222222"/>
        </w:rPr>
        <w:t>he Out-Of-School Time Calculator does not calculate a cost per pupil for local education agencies (operator type) operating middle and/or high school programs. </w:t>
      </w:r>
    </w:p>
    <w:p w:rsidR="00E9040B" w:rsidRPr="00E9040B" w:rsidRDefault="00E9040B" w:rsidP="00E9040B">
      <w:pPr>
        <w:shd w:val="clear" w:color="auto" w:fill="FFFFFF"/>
        <w:rPr>
          <w:color w:val="222222"/>
        </w:rPr>
      </w:pPr>
    </w:p>
    <w:p w:rsidR="00E9040B" w:rsidRPr="00E9040B" w:rsidRDefault="00E9040B" w:rsidP="00E9040B">
      <w:pPr>
        <w:shd w:val="clear" w:color="auto" w:fill="FFFFFF"/>
        <w:rPr>
          <w:color w:val="222222"/>
        </w:rPr>
      </w:pPr>
      <w:bookmarkStart w:id="0" w:name="_GoBack"/>
      <w:bookmarkEnd w:id="0"/>
      <w:r w:rsidRPr="00E9040B">
        <w:rPr>
          <w:color w:val="222222"/>
        </w:rPr>
        <w:t xml:space="preserve">The MSDE requests local education agencies submitting a FY22 application for proposed middle and high school programs to provide a written rationale and cost per pupil calculation in lieu of the Wallace Foundation Out-of-School Time Cost Calculator.  </w:t>
      </w:r>
      <w:r w:rsidR="00A0146A">
        <w:rPr>
          <w:color w:val="222222"/>
        </w:rPr>
        <w:t xml:space="preserve"> </w:t>
      </w:r>
      <w:r w:rsidRPr="00E9040B">
        <w:rPr>
          <w:color w:val="222222"/>
        </w:rPr>
        <w:t xml:space="preserve">The written explanation should be submitted as an appendix at the time of the </w:t>
      </w:r>
      <w:r w:rsidR="00B74816" w:rsidRPr="00E9040B">
        <w:rPr>
          <w:color w:val="222222"/>
        </w:rPr>
        <w:t>applicant’s</w:t>
      </w:r>
      <w:r w:rsidRPr="00E9040B">
        <w:rPr>
          <w:color w:val="222222"/>
        </w:rPr>
        <w:t xml:space="preserve"> submission.</w:t>
      </w:r>
    </w:p>
    <w:p w:rsidR="00E9040B" w:rsidRPr="00E9040B" w:rsidRDefault="00E9040B" w:rsidP="001B66CC">
      <w:pPr>
        <w:tabs>
          <w:tab w:val="left" w:pos="360"/>
        </w:tabs>
        <w:rPr>
          <w:b/>
        </w:rPr>
      </w:pPr>
    </w:p>
    <w:p w:rsidR="0078686E" w:rsidRDefault="0078686E" w:rsidP="001B66CC">
      <w:pPr>
        <w:tabs>
          <w:tab w:val="left" w:pos="360"/>
        </w:tabs>
        <w:rPr>
          <w:b/>
        </w:rPr>
      </w:pPr>
      <w:r>
        <w:rPr>
          <w:b/>
        </w:rPr>
        <w:t>Exhibit7: Sample Budget Worksheet</w:t>
      </w:r>
    </w:p>
    <w:p w:rsidR="0078686E" w:rsidRDefault="0078686E" w:rsidP="001B66CC">
      <w:pPr>
        <w:tabs>
          <w:tab w:val="left" w:pos="360"/>
        </w:tabs>
        <w:rPr>
          <w:b/>
        </w:rPr>
      </w:pPr>
    </w:p>
    <w:p w:rsidR="0078686E" w:rsidRPr="0078686E" w:rsidRDefault="0078686E" w:rsidP="001B66CC">
      <w:pPr>
        <w:tabs>
          <w:tab w:val="left" w:pos="360"/>
        </w:tabs>
      </w:pPr>
      <w:r>
        <w:t xml:space="preserve">The </w:t>
      </w:r>
      <w:r w:rsidR="00A0146A">
        <w:rPr>
          <w:i/>
        </w:rPr>
        <w:t>f</w:t>
      </w:r>
      <w:r w:rsidRPr="0078686E">
        <w:rPr>
          <w:i/>
        </w:rPr>
        <w:t>ringe</w:t>
      </w:r>
      <w:r>
        <w:t xml:space="preserve"> charges in the budget worksheet should be located under </w:t>
      </w:r>
      <w:r w:rsidRPr="0078686E">
        <w:rPr>
          <w:b/>
        </w:rPr>
        <w:t>Other Charges</w:t>
      </w:r>
      <w:r w:rsidR="00A0146A">
        <w:t xml:space="preserve"> as indicated in Section 5.0.2 </w:t>
      </w:r>
      <w:r>
        <w:t>of the Request for Proposals.</w:t>
      </w:r>
    </w:p>
    <w:p w:rsidR="0078686E" w:rsidRDefault="0078686E" w:rsidP="001B66CC">
      <w:pPr>
        <w:tabs>
          <w:tab w:val="left" w:pos="360"/>
        </w:tabs>
        <w:rPr>
          <w:b/>
        </w:rPr>
      </w:pPr>
    </w:p>
    <w:p w:rsidR="00E9040B" w:rsidRPr="0078686E" w:rsidRDefault="00FC1129" w:rsidP="001B66CC">
      <w:pPr>
        <w:tabs>
          <w:tab w:val="left" w:pos="360"/>
        </w:tabs>
        <w:rPr>
          <w:b/>
        </w:rPr>
      </w:pPr>
      <w:r w:rsidRPr="0078686E">
        <w:rPr>
          <w:b/>
        </w:rPr>
        <w:t>Exhibit 9: LEA/Participation Agreement</w:t>
      </w:r>
    </w:p>
    <w:p w:rsidR="00FC1129" w:rsidRDefault="00FC1129" w:rsidP="001B66CC">
      <w:pPr>
        <w:tabs>
          <w:tab w:val="left" w:pos="360"/>
        </w:tabs>
      </w:pPr>
    </w:p>
    <w:p w:rsidR="0078686E" w:rsidRDefault="00FC1129" w:rsidP="001B66CC">
      <w:pPr>
        <w:tabs>
          <w:tab w:val="left" w:pos="360"/>
        </w:tabs>
      </w:pPr>
      <w:r>
        <w:t>The deadline for submitting the LEA/Participat</w:t>
      </w:r>
      <w:r w:rsidR="0078686E">
        <w:t xml:space="preserve">ion Agreement </w:t>
      </w:r>
      <w:r>
        <w:t>has been extended to Tuesday, April 13</w:t>
      </w:r>
      <w:r w:rsidRPr="00FC1129">
        <w:rPr>
          <w:vertAlign w:val="superscript"/>
        </w:rPr>
        <w:t>th</w:t>
      </w:r>
      <w:r>
        <w:t xml:space="preserve">.  </w:t>
      </w:r>
      <w:r w:rsidR="00A0146A">
        <w:t>The</w:t>
      </w:r>
      <w:r w:rsidR="0078686E">
        <w:t xml:space="preserve"> 21</w:t>
      </w:r>
      <w:r w:rsidR="0078686E" w:rsidRPr="0078686E">
        <w:rPr>
          <w:vertAlign w:val="superscript"/>
        </w:rPr>
        <w:t>st</w:t>
      </w:r>
      <w:r w:rsidR="0078686E">
        <w:t xml:space="preserve"> CCLC application is due by 5 pm on Friday, April 2</w:t>
      </w:r>
      <w:r w:rsidR="0078686E" w:rsidRPr="0078686E">
        <w:rPr>
          <w:vertAlign w:val="superscript"/>
        </w:rPr>
        <w:t>nd</w:t>
      </w:r>
      <w:r w:rsidR="0078686E">
        <w:t xml:space="preserve">.  </w:t>
      </w:r>
      <w:r w:rsidR="00A0146A">
        <w:t>The LEA/Participation A</w:t>
      </w:r>
      <w:r w:rsidR="0078686E">
        <w:t>greements will be accepted until 5 pm on April 13</w:t>
      </w:r>
      <w:r w:rsidR="0078686E" w:rsidRPr="0078686E">
        <w:rPr>
          <w:vertAlign w:val="superscript"/>
        </w:rPr>
        <w:t>th</w:t>
      </w:r>
      <w:r w:rsidR="0078686E">
        <w:t xml:space="preserve">. </w:t>
      </w:r>
      <w:r w:rsidR="00A0146A">
        <w:t xml:space="preserve"> </w:t>
      </w:r>
      <w:r w:rsidR="0078686E">
        <w:t xml:space="preserve">The LEA/Participation </w:t>
      </w:r>
      <w:r w:rsidR="00DC3E91">
        <w:t>A</w:t>
      </w:r>
      <w:r w:rsidR="0078686E">
        <w:t xml:space="preserve">greement must include the list of all </w:t>
      </w:r>
      <w:r w:rsidR="00DC3E91">
        <w:t xml:space="preserve">eligible schools the applicant proposes to serve. </w:t>
      </w:r>
    </w:p>
    <w:p w:rsidR="00DC3E91" w:rsidRDefault="00DC3E91" w:rsidP="001B66CC">
      <w:pPr>
        <w:tabs>
          <w:tab w:val="left" w:pos="360"/>
        </w:tabs>
      </w:pPr>
    </w:p>
    <w:p w:rsidR="00DC3E91" w:rsidRDefault="00DC3E91" w:rsidP="001B66CC">
      <w:pPr>
        <w:tabs>
          <w:tab w:val="left" w:pos="360"/>
        </w:tabs>
        <w:rPr>
          <w:b/>
        </w:rPr>
      </w:pPr>
      <w:r w:rsidRPr="00DC3E91">
        <w:rPr>
          <w:b/>
        </w:rPr>
        <w:t xml:space="preserve">25 Page </w:t>
      </w:r>
      <w:r w:rsidR="00A0146A">
        <w:rPr>
          <w:b/>
        </w:rPr>
        <w:t xml:space="preserve">Application </w:t>
      </w:r>
      <w:r w:rsidRPr="00DC3E91">
        <w:rPr>
          <w:b/>
        </w:rPr>
        <w:t>Limit</w:t>
      </w:r>
    </w:p>
    <w:p w:rsidR="00DC3E91" w:rsidRDefault="00DC3E91" w:rsidP="001B66CC">
      <w:pPr>
        <w:tabs>
          <w:tab w:val="left" w:pos="360"/>
        </w:tabs>
        <w:rPr>
          <w:b/>
        </w:rPr>
      </w:pPr>
    </w:p>
    <w:p w:rsidR="00DC3E91" w:rsidRPr="00DC3E91" w:rsidRDefault="00DC3E91" w:rsidP="001B66CC">
      <w:pPr>
        <w:tabs>
          <w:tab w:val="left" w:pos="360"/>
        </w:tabs>
      </w:pPr>
      <w:r w:rsidRPr="00DC3E91">
        <w:t>The Exhibits are not included in the 25 page limit of the application</w:t>
      </w:r>
      <w:r w:rsidR="00A0146A">
        <w:t>.</w:t>
      </w:r>
    </w:p>
    <w:p w:rsidR="0078686E" w:rsidRPr="00DC3E91" w:rsidRDefault="0078686E" w:rsidP="001B66CC">
      <w:pPr>
        <w:tabs>
          <w:tab w:val="left" w:pos="360"/>
        </w:tabs>
      </w:pPr>
    </w:p>
    <w:sectPr w:rsidR="0078686E" w:rsidRPr="00DC3E91" w:rsidSect="00292281">
      <w:footerReference w:type="default" r:id="rId9"/>
      <w:headerReference w:type="first" r:id="rId10"/>
      <w:pgSz w:w="12240" w:h="15840" w:code="1"/>
      <w:pgMar w:top="1440" w:right="1152" w:bottom="72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50" w:rsidRDefault="00866050">
      <w:r>
        <w:separator/>
      </w:r>
    </w:p>
  </w:endnote>
  <w:endnote w:type="continuationSeparator" w:id="0">
    <w:p w:rsidR="00866050" w:rsidRDefault="0086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33" w:rsidRPr="00EE54A6" w:rsidRDefault="007B2E33" w:rsidP="00EE54A6">
    <w:pPr>
      <w:pStyle w:val="Footer"/>
      <w:jc w:val="center"/>
      <w:rPr>
        <w:rFonts w:ascii="Calibri" w:hAnsi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50" w:rsidRDefault="00866050">
      <w:r>
        <w:separator/>
      </w:r>
    </w:p>
  </w:footnote>
  <w:footnote w:type="continuationSeparator" w:id="0">
    <w:p w:rsidR="00866050" w:rsidRDefault="0086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8" w:type="dxa"/>
      <w:jc w:val="center"/>
      <w:tblLook w:val="01E0" w:firstRow="1" w:lastRow="1" w:firstColumn="1" w:lastColumn="1" w:noHBand="0" w:noVBand="0"/>
    </w:tblPr>
    <w:tblGrid>
      <w:gridCol w:w="5134"/>
      <w:gridCol w:w="5134"/>
    </w:tblGrid>
    <w:tr w:rsidR="00395D7B" w:rsidRPr="00C51630" w:rsidTr="003C5ACA">
      <w:trPr>
        <w:trHeight w:val="1195"/>
        <w:jc w:val="center"/>
      </w:trPr>
      <w:tc>
        <w:tcPr>
          <w:tcW w:w="5134" w:type="dxa"/>
        </w:tcPr>
        <w:p w:rsidR="00395D7B" w:rsidRPr="00DB5618" w:rsidRDefault="00DC5566" w:rsidP="00375675">
          <w:pPr>
            <w:pStyle w:val="Header"/>
            <w:spacing w:line="276" w:lineRule="auto"/>
            <w:rPr>
              <w:rFonts w:ascii="Calibri" w:hAnsi="Calibri"/>
              <w:sz w:val="18"/>
            </w:rPr>
          </w:pPr>
          <w:r>
            <w:rPr>
              <w:rFonts w:ascii="Arial" w:hAnsi="Arial" w:cs="Arial"/>
              <w:noProof/>
              <w:color w:val="000000"/>
              <w:sz w:val="22"/>
            </w:rPr>
            <w:drawing>
              <wp:inline distT="0" distB="0" distL="0" distR="0" wp14:anchorId="522A6EEB" wp14:editId="40EE0483">
                <wp:extent cx="1600200" cy="792480"/>
                <wp:effectExtent l="0" t="0" r="0" b="7620"/>
                <wp:docPr id="2" name="Picture 2" descr="https://lh6.googleusercontent.com/LddbcCWiUc0fANJvZfe3x1D8myuHtLi9iZs2xTrsWWeddlCATNajn-GHR7-l3MNDFT70UCD-Y4iJoehPpIh0nO9O88fGnd_r2YxMavGGoeOwRwl5wTR50mTNcXCpzI22d14-CE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6.googleusercontent.com/LddbcCWiUc0fANJvZfe3x1D8myuHtLi9iZs2xTrsWWeddlCATNajn-GHR7-l3MNDFT70UCD-Y4iJoehPpIh0nO9O88fGnd_r2YxMavGGoeOwRwl5wTR50mTNcXCpzI22d14-CE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4" w:type="dxa"/>
        </w:tcPr>
        <w:p w:rsidR="00395D7B" w:rsidRPr="00C51630" w:rsidRDefault="00F15EE2" w:rsidP="00D97D10">
          <w:pPr>
            <w:pStyle w:val="Header"/>
            <w:jc w:val="righ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Karen B. Salmon</w:t>
          </w:r>
          <w:r w:rsidR="00EE7CCA" w:rsidRPr="00C51630">
            <w:rPr>
              <w:rFonts w:ascii="Calibri" w:hAnsi="Calibri"/>
              <w:b/>
              <w:sz w:val="20"/>
              <w:szCs w:val="20"/>
            </w:rPr>
            <w:t>, Ph</w:t>
          </w:r>
          <w:r w:rsidR="00C75F1B" w:rsidRPr="00C51630">
            <w:rPr>
              <w:rFonts w:ascii="Calibri" w:hAnsi="Calibri"/>
              <w:b/>
              <w:sz w:val="20"/>
              <w:szCs w:val="20"/>
            </w:rPr>
            <w:t>.D.</w:t>
          </w:r>
        </w:p>
        <w:p w:rsidR="00395D7B" w:rsidRPr="00C51630" w:rsidRDefault="00395D7B" w:rsidP="00D97D10">
          <w:pPr>
            <w:pStyle w:val="Header"/>
            <w:jc w:val="right"/>
            <w:rPr>
              <w:rFonts w:ascii="Calibri" w:hAnsi="Calibri"/>
              <w:sz w:val="20"/>
              <w:szCs w:val="20"/>
            </w:rPr>
          </w:pPr>
          <w:r w:rsidRPr="00C51630">
            <w:rPr>
              <w:rFonts w:ascii="Calibri" w:hAnsi="Calibri"/>
              <w:b/>
              <w:sz w:val="20"/>
              <w:szCs w:val="20"/>
            </w:rPr>
            <w:t>State Superintendent of Schools</w:t>
          </w:r>
        </w:p>
      </w:tc>
    </w:tr>
    <w:tr w:rsidR="00395D7B" w:rsidRPr="00DB5618" w:rsidTr="003C5ACA">
      <w:trPr>
        <w:trHeight w:val="621"/>
        <w:jc w:val="center"/>
      </w:trPr>
      <w:tc>
        <w:tcPr>
          <w:tcW w:w="10268" w:type="dxa"/>
          <w:gridSpan w:val="2"/>
        </w:tcPr>
        <w:p w:rsidR="00395D7B" w:rsidRPr="00C51630" w:rsidRDefault="00395D7B" w:rsidP="00AA1488">
          <w:pPr>
            <w:pStyle w:val="Header"/>
            <w:spacing w:before="40"/>
            <w:rPr>
              <w:rFonts w:asciiTheme="minorHAnsi" w:hAnsiTheme="minorHAnsi" w:cstheme="minorHAnsi"/>
              <w:sz w:val="20"/>
              <w:szCs w:val="20"/>
            </w:rPr>
          </w:pPr>
          <w:r w:rsidRPr="00C51630">
            <w:rPr>
              <w:rFonts w:asciiTheme="minorHAnsi" w:hAnsiTheme="minorHAnsi" w:cstheme="minorHAnsi"/>
              <w:sz w:val="20"/>
              <w:szCs w:val="20"/>
            </w:rPr>
            <w:t xml:space="preserve">200 West Baltimore Street • Baltimore, MD 21201 • 410-767-0100 • 410-333-6442 TTY/TDD </w:t>
          </w:r>
          <w:r w:rsidR="00E30012" w:rsidRPr="00C51630">
            <w:rPr>
              <w:rFonts w:asciiTheme="minorHAnsi" w:hAnsiTheme="minorHAnsi" w:cstheme="minorHAnsi"/>
              <w:sz w:val="20"/>
              <w:szCs w:val="20"/>
            </w:rPr>
            <w:t xml:space="preserve">• </w:t>
          </w:r>
          <w:r w:rsidR="00AA1488">
            <w:rPr>
              <w:rFonts w:asciiTheme="minorHAnsi" w:hAnsiTheme="minorHAnsi" w:cstheme="minorHAnsi"/>
              <w:sz w:val="20"/>
              <w:szCs w:val="20"/>
            </w:rPr>
            <w:t>marylandpublicschools.org</w:t>
          </w:r>
          <w:r w:rsidR="00EE7CCA" w:rsidRPr="00C51630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</w:tr>
  </w:tbl>
  <w:p w:rsidR="00395D7B" w:rsidRPr="00B36929" w:rsidRDefault="00395D7B" w:rsidP="00B36929">
    <w:pPr>
      <w:pStyle w:val="Header"/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76BA"/>
    <w:multiLevelType w:val="hybridMultilevel"/>
    <w:tmpl w:val="15C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965"/>
    <w:multiLevelType w:val="multilevel"/>
    <w:tmpl w:val="68C24D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 w15:restartNumberingAfterBreak="0">
    <w:nsid w:val="24494AA3"/>
    <w:multiLevelType w:val="hybridMultilevel"/>
    <w:tmpl w:val="F408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531"/>
    <w:multiLevelType w:val="hybridMultilevel"/>
    <w:tmpl w:val="25C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7E9D"/>
    <w:multiLevelType w:val="hybridMultilevel"/>
    <w:tmpl w:val="3DB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2EA1"/>
    <w:multiLevelType w:val="hybridMultilevel"/>
    <w:tmpl w:val="44A2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8790A"/>
    <w:multiLevelType w:val="hybridMultilevel"/>
    <w:tmpl w:val="6FEC1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E43FE"/>
    <w:multiLevelType w:val="hybridMultilevel"/>
    <w:tmpl w:val="1346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E2C9F"/>
    <w:multiLevelType w:val="hybridMultilevel"/>
    <w:tmpl w:val="1484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D7FDE"/>
    <w:multiLevelType w:val="hybridMultilevel"/>
    <w:tmpl w:val="762CD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0"/>
    <w:rsid w:val="0000587D"/>
    <w:rsid w:val="00016131"/>
    <w:rsid w:val="00022AEF"/>
    <w:rsid w:val="000236FC"/>
    <w:rsid w:val="00026103"/>
    <w:rsid w:val="000359A6"/>
    <w:rsid w:val="00040958"/>
    <w:rsid w:val="00041010"/>
    <w:rsid w:val="000457DE"/>
    <w:rsid w:val="000621D5"/>
    <w:rsid w:val="00084133"/>
    <w:rsid w:val="00084FA1"/>
    <w:rsid w:val="00094CC5"/>
    <w:rsid w:val="000A08B6"/>
    <w:rsid w:val="000A5014"/>
    <w:rsid w:val="000C1E92"/>
    <w:rsid w:val="000C6495"/>
    <w:rsid w:val="000E382A"/>
    <w:rsid w:val="000F6A92"/>
    <w:rsid w:val="00151E8A"/>
    <w:rsid w:val="001540A1"/>
    <w:rsid w:val="00155C72"/>
    <w:rsid w:val="00156087"/>
    <w:rsid w:val="0016132E"/>
    <w:rsid w:val="00167B3A"/>
    <w:rsid w:val="00195716"/>
    <w:rsid w:val="001A27E3"/>
    <w:rsid w:val="001A5320"/>
    <w:rsid w:val="001B3725"/>
    <w:rsid w:val="001B66CC"/>
    <w:rsid w:val="001C1BE3"/>
    <w:rsid w:val="001C4CA9"/>
    <w:rsid w:val="001C4EA2"/>
    <w:rsid w:val="001D2E3F"/>
    <w:rsid w:val="001E2982"/>
    <w:rsid w:val="00213DCE"/>
    <w:rsid w:val="00230CF8"/>
    <w:rsid w:val="00257077"/>
    <w:rsid w:val="002616D9"/>
    <w:rsid w:val="00267BB0"/>
    <w:rsid w:val="00270387"/>
    <w:rsid w:val="00277D57"/>
    <w:rsid w:val="00292281"/>
    <w:rsid w:val="00293807"/>
    <w:rsid w:val="0029661D"/>
    <w:rsid w:val="002A2262"/>
    <w:rsid w:val="002E355D"/>
    <w:rsid w:val="002F1C16"/>
    <w:rsid w:val="00302526"/>
    <w:rsid w:val="00316010"/>
    <w:rsid w:val="00325660"/>
    <w:rsid w:val="00330479"/>
    <w:rsid w:val="00340A96"/>
    <w:rsid w:val="003459AD"/>
    <w:rsid w:val="00355F0E"/>
    <w:rsid w:val="00374B7C"/>
    <w:rsid w:val="00375675"/>
    <w:rsid w:val="00391724"/>
    <w:rsid w:val="00395D7B"/>
    <w:rsid w:val="003C56D4"/>
    <w:rsid w:val="003C5876"/>
    <w:rsid w:val="003C5ACA"/>
    <w:rsid w:val="003D569F"/>
    <w:rsid w:val="0042134B"/>
    <w:rsid w:val="0042429D"/>
    <w:rsid w:val="00425534"/>
    <w:rsid w:val="0044441A"/>
    <w:rsid w:val="00444B76"/>
    <w:rsid w:val="0045087A"/>
    <w:rsid w:val="00452B8E"/>
    <w:rsid w:val="004548A7"/>
    <w:rsid w:val="004642E0"/>
    <w:rsid w:val="00476E0C"/>
    <w:rsid w:val="004804F8"/>
    <w:rsid w:val="00490903"/>
    <w:rsid w:val="004A20ED"/>
    <w:rsid w:val="004A5C83"/>
    <w:rsid w:val="004B31A0"/>
    <w:rsid w:val="004B6BDB"/>
    <w:rsid w:val="004B7B65"/>
    <w:rsid w:val="004D66E8"/>
    <w:rsid w:val="004F0620"/>
    <w:rsid w:val="0050510E"/>
    <w:rsid w:val="005060D5"/>
    <w:rsid w:val="00507ACB"/>
    <w:rsid w:val="00520DAC"/>
    <w:rsid w:val="005244AE"/>
    <w:rsid w:val="00542418"/>
    <w:rsid w:val="00554240"/>
    <w:rsid w:val="0059001E"/>
    <w:rsid w:val="00591EC0"/>
    <w:rsid w:val="00595B56"/>
    <w:rsid w:val="005A3F41"/>
    <w:rsid w:val="005A4AFE"/>
    <w:rsid w:val="005B1BEE"/>
    <w:rsid w:val="005B4355"/>
    <w:rsid w:val="005B6A40"/>
    <w:rsid w:val="005D5F3D"/>
    <w:rsid w:val="005F09A0"/>
    <w:rsid w:val="005F11D8"/>
    <w:rsid w:val="005F2C76"/>
    <w:rsid w:val="00605E67"/>
    <w:rsid w:val="00606FC8"/>
    <w:rsid w:val="00646424"/>
    <w:rsid w:val="00655AD0"/>
    <w:rsid w:val="00655B54"/>
    <w:rsid w:val="006579A8"/>
    <w:rsid w:val="00664BA6"/>
    <w:rsid w:val="00682330"/>
    <w:rsid w:val="006A53F2"/>
    <w:rsid w:val="006A6E2E"/>
    <w:rsid w:val="006C0E5A"/>
    <w:rsid w:val="0071329F"/>
    <w:rsid w:val="007157C3"/>
    <w:rsid w:val="0074022A"/>
    <w:rsid w:val="00742130"/>
    <w:rsid w:val="0074219B"/>
    <w:rsid w:val="00756DF9"/>
    <w:rsid w:val="00774632"/>
    <w:rsid w:val="00782EF2"/>
    <w:rsid w:val="0078686E"/>
    <w:rsid w:val="00793095"/>
    <w:rsid w:val="007B2E33"/>
    <w:rsid w:val="007B4C08"/>
    <w:rsid w:val="007B7371"/>
    <w:rsid w:val="007C6CB8"/>
    <w:rsid w:val="00804A03"/>
    <w:rsid w:val="00805066"/>
    <w:rsid w:val="00806A5F"/>
    <w:rsid w:val="008113CD"/>
    <w:rsid w:val="008136E1"/>
    <w:rsid w:val="008146DB"/>
    <w:rsid w:val="00817448"/>
    <w:rsid w:val="00826F55"/>
    <w:rsid w:val="00827210"/>
    <w:rsid w:val="00846AEE"/>
    <w:rsid w:val="00864B8A"/>
    <w:rsid w:val="00866050"/>
    <w:rsid w:val="00871E41"/>
    <w:rsid w:val="00872465"/>
    <w:rsid w:val="008732F7"/>
    <w:rsid w:val="008762B7"/>
    <w:rsid w:val="00882A7B"/>
    <w:rsid w:val="00883607"/>
    <w:rsid w:val="008846E9"/>
    <w:rsid w:val="008A2F58"/>
    <w:rsid w:val="008A46F9"/>
    <w:rsid w:val="008C591B"/>
    <w:rsid w:val="008D1A9B"/>
    <w:rsid w:val="008E1EEC"/>
    <w:rsid w:val="008F15F8"/>
    <w:rsid w:val="008F55DD"/>
    <w:rsid w:val="008F6C36"/>
    <w:rsid w:val="00911E07"/>
    <w:rsid w:val="009124D9"/>
    <w:rsid w:val="00913C54"/>
    <w:rsid w:val="009227E4"/>
    <w:rsid w:val="00927759"/>
    <w:rsid w:val="0094367F"/>
    <w:rsid w:val="009528F5"/>
    <w:rsid w:val="00970806"/>
    <w:rsid w:val="00971CC3"/>
    <w:rsid w:val="00975BA2"/>
    <w:rsid w:val="00985060"/>
    <w:rsid w:val="00985DDD"/>
    <w:rsid w:val="00990A7A"/>
    <w:rsid w:val="00992A87"/>
    <w:rsid w:val="0099550A"/>
    <w:rsid w:val="00997469"/>
    <w:rsid w:val="009A6C39"/>
    <w:rsid w:val="009B138A"/>
    <w:rsid w:val="009B32FC"/>
    <w:rsid w:val="009B4C73"/>
    <w:rsid w:val="009B789B"/>
    <w:rsid w:val="009C1EA9"/>
    <w:rsid w:val="009C27E5"/>
    <w:rsid w:val="009C2F04"/>
    <w:rsid w:val="009E0DA0"/>
    <w:rsid w:val="009F2BE7"/>
    <w:rsid w:val="00A0146A"/>
    <w:rsid w:val="00A06ADA"/>
    <w:rsid w:val="00A11930"/>
    <w:rsid w:val="00A12C17"/>
    <w:rsid w:val="00A13AFF"/>
    <w:rsid w:val="00A23804"/>
    <w:rsid w:val="00A3241D"/>
    <w:rsid w:val="00A46783"/>
    <w:rsid w:val="00A56508"/>
    <w:rsid w:val="00A63ECC"/>
    <w:rsid w:val="00A76F89"/>
    <w:rsid w:val="00A966C4"/>
    <w:rsid w:val="00A9672E"/>
    <w:rsid w:val="00AA1488"/>
    <w:rsid w:val="00AA2D0D"/>
    <w:rsid w:val="00AB71D1"/>
    <w:rsid w:val="00AC1B01"/>
    <w:rsid w:val="00AE650E"/>
    <w:rsid w:val="00AF0D78"/>
    <w:rsid w:val="00AF6ED4"/>
    <w:rsid w:val="00B016EC"/>
    <w:rsid w:val="00B26FE9"/>
    <w:rsid w:val="00B35AA5"/>
    <w:rsid w:val="00B35D73"/>
    <w:rsid w:val="00B36929"/>
    <w:rsid w:val="00B3740B"/>
    <w:rsid w:val="00B42C47"/>
    <w:rsid w:val="00B42D78"/>
    <w:rsid w:val="00B636ED"/>
    <w:rsid w:val="00B74816"/>
    <w:rsid w:val="00B82893"/>
    <w:rsid w:val="00B9221D"/>
    <w:rsid w:val="00B959C7"/>
    <w:rsid w:val="00BA0326"/>
    <w:rsid w:val="00BA0DA2"/>
    <w:rsid w:val="00BA5530"/>
    <w:rsid w:val="00BB2886"/>
    <w:rsid w:val="00BB31E5"/>
    <w:rsid w:val="00BD35E3"/>
    <w:rsid w:val="00BD6AB0"/>
    <w:rsid w:val="00C061E3"/>
    <w:rsid w:val="00C11EF1"/>
    <w:rsid w:val="00C14D2A"/>
    <w:rsid w:val="00C17E60"/>
    <w:rsid w:val="00C30F2C"/>
    <w:rsid w:val="00C46D44"/>
    <w:rsid w:val="00C51630"/>
    <w:rsid w:val="00C75F1B"/>
    <w:rsid w:val="00C84747"/>
    <w:rsid w:val="00C90980"/>
    <w:rsid w:val="00C965A1"/>
    <w:rsid w:val="00CA00B7"/>
    <w:rsid w:val="00CA5C97"/>
    <w:rsid w:val="00CB368C"/>
    <w:rsid w:val="00CB76B5"/>
    <w:rsid w:val="00CC69FD"/>
    <w:rsid w:val="00CE5EF6"/>
    <w:rsid w:val="00D00F55"/>
    <w:rsid w:val="00D034D4"/>
    <w:rsid w:val="00D45DB2"/>
    <w:rsid w:val="00D46D2C"/>
    <w:rsid w:val="00D51337"/>
    <w:rsid w:val="00D63269"/>
    <w:rsid w:val="00D66A58"/>
    <w:rsid w:val="00D72B09"/>
    <w:rsid w:val="00D74ABB"/>
    <w:rsid w:val="00D76FD8"/>
    <w:rsid w:val="00D81FBC"/>
    <w:rsid w:val="00D93612"/>
    <w:rsid w:val="00D95381"/>
    <w:rsid w:val="00D975B5"/>
    <w:rsid w:val="00D97D10"/>
    <w:rsid w:val="00DB190F"/>
    <w:rsid w:val="00DC1869"/>
    <w:rsid w:val="00DC3E91"/>
    <w:rsid w:val="00DC40DB"/>
    <w:rsid w:val="00DC5395"/>
    <w:rsid w:val="00DC5566"/>
    <w:rsid w:val="00DF3A66"/>
    <w:rsid w:val="00E05F49"/>
    <w:rsid w:val="00E277EC"/>
    <w:rsid w:val="00E27B53"/>
    <w:rsid w:val="00E30012"/>
    <w:rsid w:val="00E30013"/>
    <w:rsid w:val="00E37A31"/>
    <w:rsid w:val="00E41C8A"/>
    <w:rsid w:val="00E477D8"/>
    <w:rsid w:val="00E5317A"/>
    <w:rsid w:val="00E71388"/>
    <w:rsid w:val="00E73260"/>
    <w:rsid w:val="00E810CC"/>
    <w:rsid w:val="00E9040B"/>
    <w:rsid w:val="00E939E7"/>
    <w:rsid w:val="00E9507D"/>
    <w:rsid w:val="00E9616A"/>
    <w:rsid w:val="00ED01FC"/>
    <w:rsid w:val="00ED1954"/>
    <w:rsid w:val="00EE54A6"/>
    <w:rsid w:val="00EE7CCA"/>
    <w:rsid w:val="00F0185E"/>
    <w:rsid w:val="00F05A45"/>
    <w:rsid w:val="00F13AC9"/>
    <w:rsid w:val="00F15C62"/>
    <w:rsid w:val="00F15EE2"/>
    <w:rsid w:val="00F41925"/>
    <w:rsid w:val="00F41EDD"/>
    <w:rsid w:val="00F43851"/>
    <w:rsid w:val="00F45CC6"/>
    <w:rsid w:val="00F55097"/>
    <w:rsid w:val="00F5751D"/>
    <w:rsid w:val="00F65AAA"/>
    <w:rsid w:val="00F77D5E"/>
    <w:rsid w:val="00FA4600"/>
    <w:rsid w:val="00FA581E"/>
    <w:rsid w:val="00FB6A60"/>
    <w:rsid w:val="00FC1129"/>
    <w:rsid w:val="00FD167D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DA5189-7F99-44E0-8A6C-EB3C965C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foundation.org/cost-of-quality/pages/default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ylandpublicschools.org/programs/Pages/21st-CCLC/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9CC403-2B55-4D9E-BA8F-76E6FBCA5EBF}"/>
</file>

<file path=customXml/itemProps2.xml><?xml version="1.0" encoding="utf-8"?>
<ds:datastoreItem xmlns:ds="http://schemas.openxmlformats.org/officeDocument/2006/customXml" ds:itemID="{A89F4DD1-E499-4999-90E8-AC370B946A22}"/>
</file>

<file path=customXml/itemProps3.xml><?xml version="1.0" encoding="utf-8"?>
<ds:datastoreItem xmlns:ds="http://schemas.openxmlformats.org/officeDocument/2006/customXml" ds:itemID="{9A0CDAC0-1617-4CAA-ADCB-FF744E2CF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            CONTACT: William Reinhard, 410-767-0486</vt:lpstr>
    </vt:vector>
  </TitlesOfParts>
  <Company>MSDE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                        CONTACT: William Reinhard, 410-767-0486</dc:title>
  <dc:creator>hbradbury</dc:creator>
  <cp:lastModifiedBy>Windows User</cp:lastModifiedBy>
  <cp:revision>2</cp:revision>
  <cp:lastPrinted>2019-12-04T19:15:00Z</cp:lastPrinted>
  <dcterms:created xsi:type="dcterms:W3CDTF">2021-03-29T17:02:00Z</dcterms:created>
  <dcterms:modified xsi:type="dcterms:W3CDTF">2021-03-29T17:02:00Z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465500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