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quickStyle2.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1F53" w14:textId="77777777" w:rsidR="00642CB0" w:rsidRPr="00642CB0" w:rsidRDefault="00642CB0" w:rsidP="00642CB0">
      <w:pPr>
        <w:pStyle w:val="Title"/>
        <w:spacing w:before="240" w:after="120"/>
        <w:jc w:val="center"/>
        <w:rPr>
          <w:noProof/>
          <w:szCs w:val="36"/>
        </w:rPr>
      </w:pPr>
      <w:r w:rsidRPr="00642CB0">
        <w:rPr>
          <w:noProof/>
          <w:szCs w:val="36"/>
        </w:rPr>
        <w:t xml:space="preserve">Interagency Rates Committee (IRC) </w:t>
      </w:r>
    </w:p>
    <w:p w14:paraId="4370A21F" w14:textId="446C3D85" w:rsidR="00642CB0" w:rsidRPr="00642CB0" w:rsidRDefault="00642CB0" w:rsidP="00642CB0">
      <w:pPr>
        <w:pStyle w:val="Title"/>
        <w:spacing w:before="240" w:after="120"/>
        <w:jc w:val="center"/>
        <w:rPr>
          <w:noProof/>
          <w:szCs w:val="36"/>
        </w:rPr>
      </w:pPr>
      <w:r w:rsidRPr="00642CB0">
        <w:rPr>
          <w:noProof/>
          <w:szCs w:val="36"/>
        </w:rPr>
        <w:t>Residential Child Car</w:t>
      </w:r>
      <w:r w:rsidR="00212CC9">
        <w:rPr>
          <w:noProof/>
          <w:szCs w:val="36"/>
        </w:rPr>
        <w:t>e</w:t>
      </w:r>
      <w:r w:rsidRPr="00642CB0">
        <w:rPr>
          <w:noProof/>
          <w:szCs w:val="36"/>
        </w:rPr>
        <w:t xml:space="preserve">/Child Placement Agency </w:t>
      </w:r>
    </w:p>
    <w:p w14:paraId="53085979" w14:textId="132A47D7" w:rsidR="00642CB0" w:rsidRDefault="006E2BB9" w:rsidP="00642CB0">
      <w:pPr>
        <w:pStyle w:val="Title"/>
        <w:spacing w:before="240" w:after="120"/>
        <w:jc w:val="center"/>
        <w:rPr>
          <w:noProof/>
          <w:sz w:val="40"/>
          <w:szCs w:val="40"/>
        </w:rPr>
      </w:pPr>
      <w:r>
        <w:rPr>
          <w:noProof/>
          <w:szCs w:val="36"/>
        </w:rPr>
        <w:t>FY202</w:t>
      </w:r>
      <w:r w:rsidR="00526039">
        <w:rPr>
          <w:noProof/>
          <w:szCs w:val="36"/>
        </w:rPr>
        <w:t>3</w:t>
      </w:r>
      <w:r>
        <w:rPr>
          <w:noProof/>
          <w:szCs w:val="36"/>
        </w:rPr>
        <w:t xml:space="preserve"> </w:t>
      </w:r>
      <w:r w:rsidRPr="00642CB0">
        <w:rPr>
          <w:noProof/>
          <w:szCs w:val="36"/>
        </w:rPr>
        <w:t xml:space="preserve">Budget </w:t>
      </w:r>
      <w:r>
        <w:rPr>
          <w:noProof/>
          <w:szCs w:val="36"/>
        </w:rPr>
        <w:t>Application</w:t>
      </w:r>
      <w:r w:rsidRPr="00642CB0">
        <w:rPr>
          <w:noProof/>
          <w:szCs w:val="36"/>
        </w:rPr>
        <w:t xml:space="preserve"> </w:t>
      </w:r>
      <w:r w:rsidR="00642CB0" w:rsidRPr="00642CB0">
        <w:rPr>
          <w:noProof/>
          <w:szCs w:val="36"/>
        </w:rPr>
        <w:t>Tip Sheet</w:t>
      </w:r>
      <w:r w:rsidR="00642CB0" w:rsidRPr="00642CB0">
        <w:rPr>
          <w:noProof/>
          <w:sz w:val="40"/>
          <w:szCs w:val="40"/>
        </w:rPr>
        <w:t xml:space="preserve"> </w:t>
      </w:r>
    </w:p>
    <w:p w14:paraId="025D6B7A" w14:textId="77777777" w:rsidR="00642CB0" w:rsidRDefault="00642CB0" w:rsidP="00614262">
      <w:pPr>
        <w:pStyle w:val="Heading1"/>
        <w:spacing w:before="120" w:after="120"/>
      </w:pPr>
      <w:r>
        <w:t>What’s New</w:t>
      </w:r>
    </w:p>
    <w:p w14:paraId="048B11F7" w14:textId="5E617B34" w:rsidR="00933F33" w:rsidRPr="009537E1" w:rsidRDefault="00933F33" w:rsidP="00933F33">
      <w:pPr>
        <w:pStyle w:val="ListParagraph"/>
        <w:numPr>
          <w:ilvl w:val="0"/>
          <w:numId w:val="31"/>
        </w:numPr>
      </w:pPr>
      <w:r>
        <w:t>DO NOT submit compact disks (CDs). Use flash drives to submit the electronic budget workbooks.</w:t>
      </w:r>
    </w:p>
    <w:p w14:paraId="60642AB2" w14:textId="77777777" w:rsidR="00264E24" w:rsidRDefault="00933F33" w:rsidP="00264E24">
      <w:pPr>
        <w:pStyle w:val="ListParagraph"/>
        <w:numPr>
          <w:ilvl w:val="0"/>
          <w:numId w:val="31"/>
        </w:numPr>
      </w:pPr>
      <w:r>
        <w:t>DHS licensed programs should upload approval documents into the CJAMS Provider Portal.</w:t>
      </w:r>
    </w:p>
    <w:p w14:paraId="01E67634" w14:textId="7697DF65" w:rsidR="00264E24" w:rsidRPr="00264E24" w:rsidRDefault="00CC6498" w:rsidP="00264E24">
      <w:pPr>
        <w:pStyle w:val="ListParagraph"/>
        <w:numPr>
          <w:ilvl w:val="0"/>
          <w:numId w:val="31"/>
        </w:numPr>
      </w:pPr>
      <w:r>
        <w:t xml:space="preserve">All approved FY 2022 Quality Residential Treatment Programs (QRTPs) must submit an FY 2023 renewal application. </w:t>
      </w:r>
      <w:r w:rsidR="00933F33">
        <w:t xml:space="preserve">An approved QRTP designation is required for QRTP rate consideration. </w:t>
      </w:r>
    </w:p>
    <w:p w14:paraId="74A350E7" w14:textId="5127E0C3" w:rsidR="00393B51" w:rsidRPr="00264E24" w:rsidRDefault="00393B51" w:rsidP="00264E24">
      <w:pPr>
        <w:rPr>
          <w:b/>
          <w:color w:val="FF0000"/>
          <w:szCs w:val="24"/>
        </w:rPr>
      </w:pPr>
      <w:r w:rsidRPr="00264E24">
        <w:rPr>
          <w:b/>
          <w:szCs w:val="24"/>
        </w:rPr>
        <w:t xml:space="preserve">The following </w:t>
      </w:r>
      <w:r w:rsidR="00C05080" w:rsidRPr="00264E24">
        <w:rPr>
          <w:b/>
          <w:szCs w:val="24"/>
        </w:rPr>
        <w:t xml:space="preserve">budget application </w:t>
      </w:r>
      <w:r w:rsidRPr="00264E24">
        <w:rPr>
          <w:b/>
          <w:szCs w:val="24"/>
        </w:rPr>
        <w:t xml:space="preserve">forms </w:t>
      </w:r>
      <w:r w:rsidR="00650C15" w:rsidRPr="00264E24">
        <w:rPr>
          <w:b/>
          <w:szCs w:val="24"/>
        </w:rPr>
        <w:t xml:space="preserve">are </w:t>
      </w:r>
      <w:r w:rsidRPr="00264E24">
        <w:rPr>
          <w:b/>
          <w:szCs w:val="24"/>
        </w:rPr>
        <w:t xml:space="preserve">due to Licensing Agencies </w:t>
      </w:r>
      <w:r w:rsidR="00FA4393" w:rsidRPr="00264E24">
        <w:rPr>
          <w:b/>
          <w:szCs w:val="24"/>
        </w:rPr>
        <w:t xml:space="preserve">by </w:t>
      </w:r>
      <w:r w:rsidR="00404824" w:rsidRPr="00264E24">
        <w:rPr>
          <w:b/>
          <w:szCs w:val="24"/>
        </w:rPr>
        <w:t>January 1</w:t>
      </w:r>
      <w:r w:rsidR="00F34FE8" w:rsidRPr="00264E24">
        <w:rPr>
          <w:b/>
          <w:szCs w:val="24"/>
        </w:rPr>
        <w:t>4</w:t>
      </w:r>
      <w:r w:rsidR="00404824" w:rsidRPr="00264E24">
        <w:rPr>
          <w:b/>
          <w:szCs w:val="24"/>
        </w:rPr>
        <w:t>, 202</w:t>
      </w:r>
      <w:r w:rsidR="00526039" w:rsidRPr="00264E24">
        <w:rPr>
          <w:b/>
          <w:szCs w:val="24"/>
        </w:rPr>
        <w:t>2</w:t>
      </w:r>
      <w:r w:rsidR="005C3C28" w:rsidRPr="00264E24">
        <w:rPr>
          <w:b/>
          <w:szCs w:val="24"/>
        </w:rPr>
        <w:t>:</w:t>
      </w:r>
    </w:p>
    <w:p w14:paraId="386398FE" w14:textId="69141F7C" w:rsidR="00393B51" w:rsidRPr="00E16B60" w:rsidRDefault="002039E3" w:rsidP="000F0539">
      <w:pPr>
        <w:pStyle w:val="ListParagraph"/>
        <w:numPr>
          <w:ilvl w:val="0"/>
          <w:numId w:val="33"/>
        </w:numPr>
        <w:spacing w:after="120"/>
      </w:pPr>
      <w:hyperlink r:id="rId8" w:history="1">
        <w:r w:rsidR="00393B51" w:rsidRPr="00FC7A88">
          <w:rPr>
            <w:rStyle w:val="Hyperlink"/>
          </w:rPr>
          <w:t>Levels of Intensity Score Sheet</w:t>
        </w:r>
      </w:hyperlink>
    </w:p>
    <w:p w14:paraId="5FF1117A" w14:textId="64998A35" w:rsidR="00393B51" w:rsidRPr="00E16B60" w:rsidRDefault="002039E3" w:rsidP="000F0539">
      <w:pPr>
        <w:pStyle w:val="ListParagraph"/>
        <w:numPr>
          <w:ilvl w:val="0"/>
          <w:numId w:val="33"/>
        </w:numPr>
        <w:spacing w:after="120"/>
      </w:pPr>
      <w:hyperlink r:id="rId9" w:history="1">
        <w:r w:rsidR="00393B51" w:rsidRPr="00FC7A88">
          <w:rPr>
            <w:rStyle w:val="Hyperlink"/>
          </w:rPr>
          <w:t>Levels of Intensity Checklist</w:t>
        </w:r>
      </w:hyperlink>
    </w:p>
    <w:p w14:paraId="3E3860EB" w14:textId="35B8F0CE" w:rsidR="00393B51" w:rsidRPr="00E16B60" w:rsidRDefault="002039E3" w:rsidP="000F0539">
      <w:pPr>
        <w:pStyle w:val="ListParagraph"/>
        <w:numPr>
          <w:ilvl w:val="0"/>
          <w:numId w:val="33"/>
        </w:numPr>
        <w:spacing w:after="120"/>
      </w:pPr>
      <w:hyperlink r:id="rId10" w:history="1">
        <w:r w:rsidR="00393B51" w:rsidRPr="00FC7A88">
          <w:rPr>
            <w:rStyle w:val="Hyperlink"/>
          </w:rPr>
          <w:t>Personnel Cost Detail Forms (Budget Forms E2-E6)</w:t>
        </w:r>
      </w:hyperlink>
    </w:p>
    <w:p w14:paraId="13EAEAEB" w14:textId="77777777" w:rsidR="00393B51" w:rsidRPr="00E16B60" w:rsidRDefault="00393B51" w:rsidP="000F0539">
      <w:pPr>
        <w:pStyle w:val="ListParagraph"/>
        <w:numPr>
          <w:ilvl w:val="0"/>
          <w:numId w:val="33"/>
        </w:numPr>
        <w:spacing w:after="120"/>
      </w:pPr>
      <w:r w:rsidRPr="00E16B60">
        <w:t xml:space="preserve">Narrative </w:t>
      </w:r>
      <w:r w:rsidR="008D2A51" w:rsidRPr="00E16B60">
        <w:t>justifying any staffing related changes, if applicable</w:t>
      </w:r>
    </w:p>
    <w:p w14:paraId="36430127" w14:textId="491E13E3" w:rsidR="00393B51" w:rsidRDefault="002039E3" w:rsidP="000F0539">
      <w:pPr>
        <w:pStyle w:val="ListParagraph"/>
        <w:numPr>
          <w:ilvl w:val="0"/>
          <w:numId w:val="33"/>
        </w:numPr>
        <w:spacing w:after="120"/>
      </w:pPr>
      <w:hyperlink r:id="rId11" w:history="1">
        <w:r w:rsidR="00393B51" w:rsidRPr="00FC7A88">
          <w:rPr>
            <w:rStyle w:val="Hyperlink"/>
          </w:rPr>
          <w:t>Staffing Pattern Grid</w:t>
        </w:r>
      </w:hyperlink>
    </w:p>
    <w:p w14:paraId="21EDD1AC" w14:textId="348CA492" w:rsidR="00FC7A88" w:rsidRPr="005E5655" w:rsidRDefault="002039E3" w:rsidP="00FC7A88">
      <w:pPr>
        <w:pStyle w:val="ListParagraph"/>
        <w:numPr>
          <w:ilvl w:val="0"/>
          <w:numId w:val="33"/>
        </w:numPr>
        <w:spacing w:after="120" w:line="240" w:lineRule="auto"/>
      </w:pPr>
      <w:hyperlink r:id="rId12" w:history="1">
        <w:r w:rsidR="00FC7A88" w:rsidRPr="00FC7A88">
          <w:rPr>
            <w:rStyle w:val="Hyperlink"/>
          </w:rPr>
          <w:t>Difficulty of Care Computation Form</w:t>
        </w:r>
      </w:hyperlink>
      <w:r w:rsidR="00FC7A88" w:rsidRPr="00642CB0">
        <w:t xml:space="preserve"> (TFC, TFC-MF, TMP-TFC Providers Only</w:t>
      </w:r>
      <w:r w:rsidR="00FC7A88">
        <w:t>)</w:t>
      </w:r>
    </w:p>
    <w:p w14:paraId="43900F75" w14:textId="25D21266" w:rsidR="00393B51" w:rsidRPr="00642CB0" w:rsidRDefault="002039E3" w:rsidP="000F0539">
      <w:pPr>
        <w:pStyle w:val="ListParagraph"/>
        <w:numPr>
          <w:ilvl w:val="0"/>
          <w:numId w:val="33"/>
        </w:numPr>
        <w:spacing w:after="120"/>
      </w:pPr>
      <w:hyperlink r:id="rId13" w:history="1">
        <w:r w:rsidR="008D2A51" w:rsidRPr="00FC7A88">
          <w:rPr>
            <w:rStyle w:val="Hyperlink"/>
          </w:rPr>
          <w:t>Board Rate Computation Form</w:t>
        </w:r>
      </w:hyperlink>
      <w:r w:rsidR="008D2A51" w:rsidRPr="00642CB0">
        <w:t xml:space="preserve"> (TFC, TFC-MF, TMP-TFC Providers Only)</w:t>
      </w:r>
    </w:p>
    <w:p w14:paraId="6C4E0600" w14:textId="77777777" w:rsidR="002A13D9" w:rsidRDefault="002A13D9" w:rsidP="002A13D9">
      <w:pPr>
        <w:pStyle w:val="ListParagraph"/>
        <w:spacing w:before="120" w:after="0"/>
        <w:ind w:left="360"/>
        <w:rPr>
          <w:b/>
          <w:bCs/>
        </w:rPr>
      </w:pPr>
    </w:p>
    <w:p w14:paraId="1C80E34C" w14:textId="4CBC3BC6" w:rsidR="0042300B" w:rsidRDefault="00D0157E" w:rsidP="002A13D9">
      <w:pPr>
        <w:pStyle w:val="ListParagraph"/>
        <w:spacing w:before="120" w:after="0"/>
        <w:ind w:left="360"/>
      </w:pPr>
      <w:r>
        <w:rPr>
          <w:b/>
          <w:bCs/>
        </w:rPr>
        <w:t>Fillable</w:t>
      </w:r>
      <w:r w:rsidR="00954C50" w:rsidRPr="00107A6B">
        <w:rPr>
          <w:b/>
          <w:bCs/>
        </w:rPr>
        <w:t xml:space="preserve"> </w:t>
      </w:r>
      <w:r>
        <w:rPr>
          <w:b/>
          <w:bCs/>
        </w:rPr>
        <w:t>T</w:t>
      </w:r>
      <w:r w:rsidR="00954C50" w:rsidRPr="00107A6B">
        <w:rPr>
          <w:b/>
          <w:bCs/>
        </w:rPr>
        <w:t>emplates</w:t>
      </w:r>
      <w:r>
        <w:rPr>
          <w:b/>
          <w:bCs/>
        </w:rPr>
        <w:t xml:space="preserve">: </w:t>
      </w:r>
    </w:p>
    <w:p w14:paraId="179CA05F" w14:textId="77777777" w:rsidR="00954C50" w:rsidRDefault="00954C50" w:rsidP="000F0539">
      <w:pPr>
        <w:sectPr w:rsidR="00954C50" w:rsidSect="00D742B2">
          <w:headerReference w:type="default" r:id="rId14"/>
          <w:footerReference w:type="even" r:id="rId15"/>
          <w:footerReference w:type="default" r:id="rId16"/>
          <w:headerReference w:type="first" r:id="rId17"/>
          <w:pgSz w:w="12240" w:h="15840"/>
          <w:pgMar w:top="1350" w:right="900" w:bottom="810" w:left="810" w:header="576" w:footer="360" w:gutter="0"/>
          <w:cols w:space="720"/>
          <w:titlePg/>
          <w:docGrid w:linePitch="360"/>
        </w:sectPr>
      </w:pPr>
    </w:p>
    <w:p w14:paraId="418C997E" w14:textId="2F56C4C4" w:rsidR="006032D2" w:rsidRDefault="002039E3" w:rsidP="000F0539">
      <w:pPr>
        <w:pStyle w:val="ListParagraph"/>
        <w:numPr>
          <w:ilvl w:val="1"/>
          <w:numId w:val="34"/>
        </w:numPr>
        <w:spacing w:after="120" w:line="240" w:lineRule="auto"/>
        <w:ind w:left="1224"/>
      </w:pPr>
      <w:hyperlink r:id="rId18" w:history="1">
        <w:r w:rsidR="006032D2" w:rsidRPr="006032D2">
          <w:rPr>
            <w:rStyle w:val="Hyperlink"/>
          </w:rPr>
          <w:t>Rate Application Checklist</w:t>
        </w:r>
      </w:hyperlink>
    </w:p>
    <w:p w14:paraId="002D4779" w14:textId="0A498554" w:rsidR="00954C50" w:rsidRPr="00614262" w:rsidRDefault="002039E3" w:rsidP="000F0539">
      <w:pPr>
        <w:pStyle w:val="ListParagraph"/>
        <w:numPr>
          <w:ilvl w:val="1"/>
          <w:numId w:val="34"/>
        </w:numPr>
        <w:spacing w:after="120" w:line="240" w:lineRule="auto"/>
        <w:ind w:left="1224"/>
      </w:pPr>
      <w:hyperlink r:id="rId19" w:history="1">
        <w:r w:rsidR="0069233C" w:rsidRPr="00614262">
          <w:rPr>
            <w:rStyle w:val="Hyperlink"/>
          </w:rPr>
          <w:t>Non-</w:t>
        </w:r>
        <w:r w:rsidR="0069233C" w:rsidRPr="006032D2">
          <w:rPr>
            <w:rStyle w:val="Hyperlink"/>
          </w:rPr>
          <w:t>Residential</w:t>
        </w:r>
        <w:r w:rsidR="0069233C" w:rsidRPr="00614262">
          <w:rPr>
            <w:rStyle w:val="Hyperlink"/>
          </w:rPr>
          <w:t xml:space="preserve"> Checklist</w:t>
        </w:r>
      </w:hyperlink>
      <w:r w:rsidR="0069233C" w:rsidRPr="00614262">
        <w:t xml:space="preserve"> </w:t>
      </w:r>
    </w:p>
    <w:p w14:paraId="03FDF7D8" w14:textId="3C97FD95" w:rsidR="00917CBB" w:rsidRDefault="002039E3" w:rsidP="00917CBB">
      <w:pPr>
        <w:pStyle w:val="ListParagraph"/>
        <w:numPr>
          <w:ilvl w:val="1"/>
          <w:numId w:val="34"/>
        </w:numPr>
        <w:spacing w:after="120" w:line="240" w:lineRule="auto"/>
        <w:ind w:left="1224"/>
      </w:pPr>
      <w:hyperlink r:id="rId20" w:history="1">
        <w:r w:rsidR="00947E68">
          <w:rPr>
            <w:rStyle w:val="Hyperlink"/>
          </w:rPr>
          <w:t>Budget Identification Form</w:t>
        </w:r>
      </w:hyperlink>
      <w:r w:rsidR="00947E68">
        <w:t xml:space="preserve"> </w:t>
      </w:r>
    </w:p>
    <w:p w14:paraId="53C64E81" w14:textId="4B37075C" w:rsidR="00947E68" w:rsidRDefault="002039E3" w:rsidP="000F0539">
      <w:pPr>
        <w:pStyle w:val="ListParagraph"/>
        <w:numPr>
          <w:ilvl w:val="1"/>
          <w:numId w:val="34"/>
        </w:numPr>
        <w:spacing w:after="120" w:line="240" w:lineRule="auto"/>
        <w:ind w:left="1224"/>
      </w:pPr>
      <w:hyperlink r:id="rId21" w:history="1">
        <w:r w:rsidR="00BA7285">
          <w:rPr>
            <w:rStyle w:val="Hyperlink"/>
          </w:rPr>
          <w:t>Levels of Intensity Score Sheet</w:t>
        </w:r>
      </w:hyperlink>
      <w:r w:rsidR="00BA7285">
        <w:t xml:space="preserve"> </w:t>
      </w:r>
    </w:p>
    <w:p w14:paraId="135F4E92" w14:textId="045A9DE7" w:rsidR="00954C50" w:rsidRDefault="002039E3" w:rsidP="009D261C">
      <w:pPr>
        <w:pStyle w:val="ListParagraph"/>
        <w:numPr>
          <w:ilvl w:val="1"/>
          <w:numId w:val="34"/>
        </w:numPr>
        <w:spacing w:after="120" w:line="240" w:lineRule="auto"/>
        <w:ind w:left="1224"/>
      </w:pPr>
      <w:hyperlink r:id="rId22" w:history="1">
        <w:r w:rsidR="00836161">
          <w:rPr>
            <w:rStyle w:val="Hyperlink"/>
          </w:rPr>
          <w:t>Program Description Form</w:t>
        </w:r>
      </w:hyperlink>
      <w:r w:rsidR="00836161">
        <w:t xml:space="preserve"> </w:t>
      </w:r>
    </w:p>
    <w:p w14:paraId="4A55E4D2" w14:textId="2591098D" w:rsidR="00954C50" w:rsidRDefault="002039E3" w:rsidP="000F0539">
      <w:pPr>
        <w:pStyle w:val="ListParagraph"/>
        <w:numPr>
          <w:ilvl w:val="1"/>
          <w:numId w:val="34"/>
        </w:numPr>
        <w:spacing w:after="120" w:line="240" w:lineRule="auto"/>
        <w:ind w:left="360"/>
      </w:pPr>
      <w:hyperlink r:id="rId23" w:history="1">
        <w:r w:rsidR="007E4121">
          <w:rPr>
            <w:rStyle w:val="Hyperlink"/>
          </w:rPr>
          <w:t>Lease Mortgage Summary</w:t>
        </w:r>
      </w:hyperlink>
      <w:r w:rsidR="007E4121">
        <w:t xml:space="preserve"> </w:t>
      </w:r>
    </w:p>
    <w:p w14:paraId="5C382574" w14:textId="5E5B21CB" w:rsidR="00954C50" w:rsidRDefault="002039E3" w:rsidP="000F0539">
      <w:pPr>
        <w:pStyle w:val="ListParagraph"/>
        <w:numPr>
          <w:ilvl w:val="1"/>
          <w:numId w:val="34"/>
        </w:numPr>
        <w:spacing w:after="120" w:line="240" w:lineRule="auto"/>
        <w:ind w:left="360"/>
      </w:pPr>
      <w:hyperlink r:id="rId24" w:history="1">
        <w:r w:rsidR="00F648A8">
          <w:rPr>
            <w:rStyle w:val="Hyperlink"/>
          </w:rPr>
          <w:t>Staffing Pattern Grid</w:t>
        </w:r>
      </w:hyperlink>
      <w:r w:rsidR="00F648A8">
        <w:t xml:space="preserve">  </w:t>
      </w:r>
    </w:p>
    <w:p w14:paraId="7101B2D2" w14:textId="6F0290B3" w:rsidR="009D261C" w:rsidRDefault="002039E3" w:rsidP="009D261C">
      <w:pPr>
        <w:pStyle w:val="ListParagraph"/>
        <w:numPr>
          <w:ilvl w:val="1"/>
          <w:numId w:val="34"/>
        </w:numPr>
        <w:spacing w:after="120" w:line="240" w:lineRule="auto"/>
        <w:ind w:left="360"/>
      </w:pPr>
      <w:hyperlink r:id="rId25" w:history="1">
        <w:r w:rsidR="009D7C82">
          <w:rPr>
            <w:rStyle w:val="Hyperlink"/>
          </w:rPr>
          <w:t>Difficulty of Care Computation Form</w:t>
        </w:r>
      </w:hyperlink>
      <w:r w:rsidR="009D7C82">
        <w:t xml:space="preserve"> </w:t>
      </w:r>
    </w:p>
    <w:p w14:paraId="649AB485" w14:textId="1DA0113D" w:rsidR="00954C50" w:rsidRDefault="002039E3" w:rsidP="0058498E">
      <w:pPr>
        <w:pStyle w:val="ListParagraph"/>
        <w:numPr>
          <w:ilvl w:val="1"/>
          <w:numId w:val="34"/>
        </w:numPr>
        <w:spacing w:after="120" w:line="240" w:lineRule="auto"/>
        <w:ind w:left="360"/>
      </w:pPr>
      <w:hyperlink r:id="rId26" w:history="1">
        <w:r w:rsidR="006A2451">
          <w:rPr>
            <w:rStyle w:val="Hyperlink"/>
          </w:rPr>
          <w:t>Board Rate Computation Form</w:t>
        </w:r>
      </w:hyperlink>
      <w:r w:rsidR="006A2451">
        <w:t xml:space="preserve"> </w:t>
      </w:r>
    </w:p>
    <w:p w14:paraId="5C93F06B" w14:textId="40825F9C" w:rsidR="006A2451" w:rsidRDefault="006A2451" w:rsidP="0069233C">
      <w:pPr>
        <w:pStyle w:val="ListParagraph"/>
        <w:spacing w:after="120" w:line="240" w:lineRule="auto"/>
        <w:sectPr w:rsidR="006A2451" w:rsidSect="00954C50">
          <w:type w:val="continuous"/>
          <w:pgSz w:w="12240" w:h="15840"/>
          <w:pgMar w:top="1350" w:right="900" w:bottom="810" w:left="810" w:header="576" w:footer="360" w:gutter="0"/>
          <w:cols w:num="2" w:space="270"/>
          <w:titlePg/>
          <w:docGrid w:linePitch="360"/>
        </w:sectPr>
      </w:pPr>
    </w:p>
    <w:p w14:paraId="327B2452" w14:textId="77777777" w:rsidR="00261D36" w:rsidRPr="00860BBE" w:rsidRDefault="00261D36" w:rsidP="00614262">
      <w:pPr>
        <w:spacing w:after="0" w:line="240" w:lineRule="auto"/>
        <w:jc w:val="both"/>
        <w:rPr>
          <w:szCs w:val="24"/>
        </w:rPr>
      </w:pPr>
    </w:p>
    <w:p w14:paraId="71EBB1A2" w14:textId="5F895BF0" w:rsidR="005F6D09" w:rsidRDefault="00BD09AD" w:rsidP="00614262">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jc w:val="center"/>
        <w:rPr>
          <w:rStyle w:val="Strong"/>
        </w:rPr>
      </w:pPr>
      <w:r>
        <w:rPr>
          <w:rStyle w:val="Strong"/>
        </w:rPr>
        <w:t>c</w:t>
      </w:r>
      <w:r w:rsidR="005F6D09">
        <w:rPr>
          <w:rStyle w:val="Strong"/>
        </w:rPr>
        <w:t xml:space="preserve">ompleted budget applications must be postmarked to </w:t>
      </w:r>
      <w:proofErr w:type="spellStart"/>
      <w:r w:rsidR="005F6D09">
        <w:rPr>
          <w:rStyle w:val="Strong"/>
        </w:rPr>
        <w:t>msde</w:t>
      </w:r>
      <w:proofErr w:type="spellEnd"/>
      <w:r w:rsidR="005F6D09">
        <w:rPr>
          <w:rStyle w:val="Strong"/>
        </w:rPr>
        <w:t xml:space="preserve"> no later than </w:t>
      </w:r>
      <w:r w:rsidR="002D19D9">
        <w:rPr>
          <w:rStyle w:val="Strong"/>
        </w:rPr>
        <w:t>February</w:t>
      </w:r>
      <w:r w:rsidR="005F6D09">
        <w:rPr>
          <w:rStyle w:val="Strong"/>
        </w:rPr>
        <w:t xml:space="preserve"> </w:t>
      </w:r>
      <w:r w:rsidR="005F6D09" w:rsidRPr="00921024">
        <w:rPr>
          <w:rStyle w:val="Strong"/>
          <w:sz w:val="20"/>
          <w:szCs w:val="20"/>
        </w:rPr>
        <w:t>15, 2022</w:t>
      </w:r>
    </w:p>
    <w:p w14:paraId="7C2D5222" w14:textId="5014179B" w:rsidR="00CB1996" w:rsidRPr="002A13D9" w:rsidRDefault="005F6D09" w:rsidP="002A13D9">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jc w:val="center"/>
        <w:rPr>
          <w:b/>
          <w:bCs/>
          <w:smallCaps/>
        </w:rPr>
      </w:pPr>
      <w:r>
        <w:rPr>
          <w:rStyle w:val="Strong"/>
        </w:rPr>
        <w:t xml:space="preserve">note: </w:t>
      </w:r>
      <w:r w:rsidR="00BD09AD">
        <w:rPr>
          <w:rStyle w:val="Strong"/>
        </w:rPr>
        <w:t>r</w:t>
      </w:r>
      <w:r w:rsidR="00CF773C" w:rsidRPr="002E013B">
        <w:rPr>
          <w:rStyle w:val="Strong"/>
        </w:rPr>
        <w:t xml:space="preserve">equired documents </w:t>
      </w:r>
      <w:r w:rsidR="00CF773C" w:rsidRPr="00921024">
        <w:rPr>
          <w:rStyle w:val="Strong"/>
          <w:sz w:val="20"/>
          <w:szCs w:val="20"/>
          <w:u w:val="single"/>
        </w:rPr>
        <w:t>MUST</w:t>
      </w:r>
      <w:r w:rsidR="00CF773C" w:rsidRPr="002E013B">
        <w:rPr>
          <w:rStyle w:val="Strong"/>
        </w:rPr>
        <w:t xml:space="preserve"> be mailed and </w:t>
      </w:r>
      <w:r w:rsidR="00CF773C" w:rsidRPr="00921024">
        <w:rPr>
          <w:rStyle w:val="Strong"/>
          <w:sz w:val="20"/>
          <w:szCs w:val="20"/>
          <w:u w:val="single"/>
        </w:rPr>
        <w:t>MAY NOT</w:t>
      </w:r>
      <w:r w:rsidR="00CF773C" w:rsidRPr="002E013B">
        <w:rPr>
          <w:rStyle w:val="Strong"/>
        </w:rPr>
        <w:t xml:space="preserve"> be hand delivered</w:t>
      </w:r>
    </w:p>
    <w:p w14:paraId="1DB47477" w14:textId="77777777" w:rsidR="002D19D9" w:rsidRDefault="002D19D9" w:rsidP="002A13D9">
      <w:pPr>
        <w:spacing w:before="120" w:after="0" w:line="240" w:lineRule="auto"/>
        <w:rPr>
          <w:rFonts w:ascii="Calibri" w:eastAsia="Times New Roman" w:hAnsi="Calibri" w:cs="Times New Roman"/>
          <w:szCs w:val="24"/>
        </w:rPr>
      </w:pPr>
    </w:p>
    <w:p w14:paraId="13B3D015" w14:textId="670C2C85" w:rsidR="00261D36" w:rsidRPr="00E16B60" w:rsidRDefault="00261D36" w:rsidP="002A13D9">
      <w:pPr>
        <w:spacing w:before="120" w:after="0" w:line="240" w:lineRule="auto"/>
        <w:rPr>
          <w:rFonts w:ascii="Calibri" w:eastAsia="Times New Roman" w:hAnsi="Calibri" w:cs="Times New Roman"/>
          <w:szCs w:val="24"/>
        </w:rPr>
      </w:pPr>
      <w:r w:rsidRPr="00E16B60">
        <w:rPr>
          <w:rFonts w:ascii="Calibri" w:eastAsia="Times New Roman" w:hAnsi="Calibri" w:cs="Times New Roman"/>
          <w:szCs w:val="24"/>
        </w:rPr>
        <w:t xml:space="preserve">All </w:t>
      </w:r>
      <w:r>
        <w:rPr>
          <w:rFonts w:ascii="Calibri" w:eastAsia="Times New Roman" w:hAnsi="Calibri" w:cs="Times New Roman"/>
          <w:szCs w:val="24"/>
        </w:rPr>
        <w:t xml:space="preserve">required documents </w:t>
      </w:r>
      <w:r w:rsidR="001E51CB">
        <w:rPr>
          <w:rFonts w:ascii="Calibri" w:eastAsia="Times New Roman" w:hAnsi="Calibri" w:cs="Times New Roman"/>
          <w:szCs w:val="24"/>
        </w:rPr>
        <w:t>on</w:t>
      </w:r>
      <w:r w:rsidRPr="00E16B60">
        <w:rPr>
          <w:rFonts w:ascii="Calibri" w:eastAsia="Times New Roman" w:hAnsi="Calibri" w:cs="Times New Roman"/>
          <w:szCs w:val="24"/>
        </w:rPr>
        <w:t xml:space="preserve"> </w:t>
      </w:r>
      <w:r w:rsidR="001E51CB">
        <w:rPr>
          <w:rFonts w:ascii="Calibri" w:eastAsia="Times New Roman" w:hAnsi="Calibri" w:cs="Times New Roman"/>
          <w:szCs w:val="24"/>
        </w:rPr>
        <w:t>flash</w:t>
      </w:r>
      <w:r w:rsidRPr="00E16B60">
        <w:rPr>
          <w:rFonts w:ascii="Calibri" w:eastAsia="Times New Roman" w:hAnsi="Calibri" w:cs="Times New Roman"/>
          <w:szCs w:val="24"/>
        </w:rPr>
        <w:t xml:space="preserve"> drive </w:t>
      </w:r>
      <w:r>
        <w:rPr>
          <w:rFonts w:ascii="Calibri" w:eastAsia="Times New Roman" w:hAnsi="Calibri" w:cs="Times New Roman"/>
          <w:szCs w:val="24"/>
        </w:rPr>
        <w:t xml:space="preserve">with electronic Budget </w:t>
      </w:r>
      <w:r w:rsidR="00037C42">
        <w:rPr>
          <w:rFonts w:ascii="Calibri" w:eastAsia="Times New Roman" w:hAnsi="Calibri" w:cs="Times New Roman"/>
          <w:szCs w:val="24"/>
        </w:rPr>
        <w:t>Workbook Forms</w:t>
      </w:r>
      <w:r>
        <w:rPr>
          <w:rFonts w:ascii="Calibri" w:eastAsia="Times New Roman" w:hAnsi="Calibri" w:cs="Times New Roman"/>
          <w:szCs w:val="24"/>
        </w:rPr>
        <w:t xml:space="preserve"> </w:t>
      </w:r>
      <w:r w:rsidRPr="00E16B60">
        <w:rPr>
          <w:rFonts w:ascii="Calibri" w:eastAsia="Times New Roman" w:hAnsi="Calibri" w:cs="Times New Roman"/>
          <w:szCs w:val="24"/>
        </w:rPr>
        <w:t>are to be filed with:</w:t>
      </w:r>
    </w:p>
    <w:p w14:paraId="32BB8300" w14:textId="77777777" w:rsidR="00261D36" w:rsidRPr="00860BBE" w:rsidRDefault="00261D36" w:rsidP="002D19D9">
      <w:pPr>
        <w:spacing w:before="120" w:after="0"/>
        <w:ind w:left="720"/>
        <w:rPr>
          <w:rFonts w:ascii="Calibri" w:eastAsia="Times New Roman" w:hAnsi="Calibri" w:cs="Times New Roman"/>
          <w:b/>
          <w:szCs w:val="24"/>
        </w:rPr>
      </w:pPr>
      <w:r w:rsidRPr="00860BBE">
        <w:rPr>
          <w:rFonts w:ascii="Calibri" w:eastAsia="Times New Roman" w:hAnsi="Calibri" w:cs="Times New Roman"/>
          <w:b/>
          <w:szCs w:val="24"/>
        </w:rPr>
        <w:t>The Maryland State Department of Education</w:t>
      </w:r>
    </w:p>
    <w:p w14:paraId="5E9D5AA9" w14:textId="77777777" w:rsidR="00261D36" w:rsidRPr="00860BBE" w:rsidRDefault="00261D36" w:rsidP="00261D36">
      <w:pPr>
        <w:spacing w:after="0"/>
        <w:ind w:left="720"/>
        <w:rPr>
          <w:rFonts w:ascii="Calibri" w:eastAsia="Times New Roman" w:hAnsi="Calibri" w:cs="Times New Roman"/>
          <w:b/>
          <w:szCs w:val="24"/>
        </w:rPr>
      </w:pPr>
      <w:r w:rsidRPr="00860BBE">
        <w:rPr>
          <w:rFonts w:ascii="Calibri" w:eastAsia="Times New Roman" w:hAnsi="Calibri" w:cs="Times New Roman"/>
          <w:b/>
          <w:szCs w:val="24"/>
        </w:rPr>
        <w:t>Division of Early Intervention/Special Education Services</w:t>
      </w:r>
    </w:p>
    <w:p w14:paraId="55ABE00F" w14:textId="77777777" w:rsidR="00261D36" w:rsidRPr="00860BBE" w:rsidRDefault="00261D36" w:rsidP="00261D36">
      <w:pPr>
        <w:spacing w:after="0"/>
        <w:ind w:left="720"/>
        <w:rPr>
          <w:rFonts w:ascii="Calibri" w:eastAsia="Times New Roman" w:hAnsi="Calibri" w:cs="Times New Roman"/>
          <w:b/>
          <w:szCs w:val="24"/>
        </w:rPr>
      </w:pPr>
      <w:r w:rsidRPr="00860BBE">
        <w:rPr>
          <w:rFonts w:ascii="Calibri" w:eastAsia="Times New Roman" w:hAnsi="Calibri" w:cs="Times New Roman"/>
          <w:b/>
          <w:szCs w:val="24"/>
        </w:rPr>
        <w:t>Interagency Collaboration Branch/Interagency Initiatives &amp; Rates Section</w:t>
      </w:r>
    </w:p>
    <w:p w14:paraId="3DBF710C" w14:textId="5647E573" w:rsidR="00261D36" w:rsidRPr="00860BBE" w:rsidRDefault="00261D36" w:rsidP="00261D36">
      <w:pPr>
        <w:spacing w:after="0"/>
        <w:ind w:left="720"/>
        <w:rPr>
          <w:rFonts w:ascii="Calibri" w:eastAsia="Times New Roman" w:hAnsi="Calibri" w:cs="Times New Roman"/>
          <w:b/>
          <w:szCs w:val="24"/>
        </w:rPr>
      </w:pPr>
      <w:r w:rsidRPr="00860BBE">
        <w:rPr>
          <w:rFonts w:ascii="Calibri" w:eastAsia="Times New Roman" w:hAnsi="Calibri" w:cs="Times New Roman"/>
          <w:b/>
          <w:szCs w:val="24"/>
        </w:rPr>
        <w:t>200 West Baltimore Street</w:t>
      </w:r>
      <w:r w:rsidR="00D0157E">
        <w:rPr>
          <w:rFonts w:ascii="Calibri" w:eastAsia="Times New Roman" w:hAnsi="Calibri" w:cs="Times New Roman"/>
          <w:b/>
          <w:szCs w:val="24"/>
        </w:rPr>
        <w:t>, 9</w:t>
      </w:r>
      <w:r w:rsidR="00D0157E" w:rsidRPr="00CF773C">
        <w:rPr>
          <w:rFonts w:ascii="Calibri" w:eastAsia="Times New Roman" w:hAnsi="Calibri" w:cs="Times New Roman"/>
          <w:b/>
          <w:szCs w:val="24"/>
          <w:vertAlign w:val="superscript"/>
        </w:rPr>
        <w:t>th</w:t>
      </w:r>
      <w:r w:rsidR="00D0157E">
        <w:rPr>
          <w:rFonts w:ascii="Calibri" w:eastAsia="Times New Roman" w:hAnsi="Calibri" w:cs="Times New Roman"/>
          <w:b/>
          <w:szCs w:val="24"/>
        </w:rPr>
        <w:t xml:space="preserve"> floor</w:t>
      </w:r>
    </w:p>
    <w:p w14:paraId="7460ABC7" w14:textId="77777777" w:rsidR="00261D36" w:rsidRPr="00860BBE" w:rsidRDefault="00261D36" w:rsidP="00261D36">
      <w:pPr>
        <w:spacing w:after="0"/>
        <w:ind w:left="720"/>
        <w:rPr>
          <w:rFonts w:ascii="Calibri" w:eastAsia="Times New Roman" w:hAnsi="Calibri" w:cs="Times New Roman"/>
          <w:b/>
          <w:szCs w:val="24"/>
        </w:rPr>
      </w:pPr>
      <w:r w:rsidRPr="00860BBE">
        <w:rPr>
          <w:rFonts w:ascii="Calibri" w:eastAsia="Times New Roman" w:hAnsi="Calibri" w:cs="Times New Roman"/>
          <w:b/>
          <w:szCs w:val="24"/>
        </w:rPr>
        <w:t>Baltimore, M</w:t>
      </w:r>
      <w:r>
        <w:rPr>
          <w:rFonts w:ascii="Calibri" w:eastAsia="Times New Roman" w:hAnsi="Calibri" w:cs="Times New Roman"/>
          <w:b/>
          <w:szCs w:val="24"/>
        </w:rPr>
        <w:t>aryland</w:t>
      </w:r>
      <w:r w:rsidRPr="00860BBE">
        <w:rPr>
          <w:rFonts w:ascii="Calibri" w:eastAsia="Times New Roman" w:hAnsi="Calibri" w:cs="Times New Roman"/>
          <w:b/>
          <w:szCs w:val="24"/>
        </w:rPr>
        <w:t xml:space="preserve"> 21201</w:t>
      </w:r>
    </w:p>
    <w:p w14:paraId="4A6A127B" w14:textId="0346A08D" w:rsidR="00D0157E" w:rsidRPr="00860BBE" w:rsidRDefault="00850A96" w:rsidP="00EF440D">
      <w:pPr>
        <w:spacing w:after="0"/>
        <w:ind w:left="720"/>
        <w:rPr>
          <w:rFonts w:ascii="Calibri" w:eastAsia="Times New Roman" w:hAnsi="Calibri" w:cs="Times New Roman"/>
          <w:b/>
          <w:szCs w:val="24"/>
        </w:rPr>
      </w:pPr>
      <w:r w:rsidRPr="00860BBE">
        <w:rPr>
          <w:rFonts w:ascii="Calibri" w:eastAsia="Times New Roman" w:hAnsi="Calibri" w:cs="Times New Roman"/>
          <w:b/>
          <w:szCs w:val="24"/>
        </w:rPr>
        <w:t>ATTN</w:t>
      </w:r>
      <w:r w:rsidR="00261D36" w:rsidRPr="00860BBE">
        <w:rPr>
          <w:rFonts w:ascii="Calibri" w:eastAsia="Times New Roman" w:hAnsi="Calibri" w:cs="Times New Roman"/>
          <w:b/>
          <w:szCs w:val="24"/>
        </w:rPr>
        <w:t xml:space="preserve">: </w:t>
      </w:r>
      <w:r w:rsidR="00261D36" w:rsidRPr="00860BBE">
        <w:rPr>
          <w:rFonts w:ascii="Calibri" w:eastAsia="Times New Roman" w:hAnsi="Calibri" w:cs="Times New Roman"/>
          <w:b/>
          <w:szCs w:val="24"/>
        </w:rPr>
        <w:tab/>
      </w:r>
      <w:r w:rsidR="002039E3">
        <w:rPr>
          <w:rFonts w:ascii="Calibri" w:eastAsia="Times New Roman" w:hAnsi="Calibri" w:cs="Times New Roman"/>
          <w:b/>
          <w:szCs w:val="24"/>
        </w:rPr>
        <w:t>IRC</w:t>
      </w:r>
    </w:p>
    <w:p w14:paraId="26DFF3D1" w14:textId="17B2E7DF" w:rsidR="00E326B7" w:rsidRPr="000F0539" w:rsidRDefault="00E326B7" w:rsidP="007A4A82">
      <w:pPr>
        <w:pStyle w:val="Heading1"/>
        <w:spacing w:before="240" w:after="120"/>
      </w:pPr>
      <w:r w:rsidRPr="000F0539">
        <w:lastRenderedPageBreak/>
        <w:t>R</w:t>
      </w:r>
      <w:r w:rsidR="00944F58" w:rsidRPr="000F0539">
        <w:t xml:space="preserve">equired </w:t>
      </w:r>
      <w:r w:rsidR="00DD69AE">
        <w:t>Rate</w:t>
      </w:r>
      <w:r w:rsidRPr="000F0539">
        <w:t xml:space="preserve"> Application Documents</w:t>
      </w:r>
      <w:r w:rsidR="00944F58" w:rsidRPr="000F0539">
        <w:t xml:space="preserve"> </w:t>
      </w:r>
      <w:r w:rsidR="00DD69AE">
        <w:t xml:space="preserve">to </w:t>
      </w:r>
      <w:r w:rsidR="001D3049">
        <w:t>s</w:t>
      </w:r>
      <w:r w:rsidR="00EA2BD0">
        <w:t>ubmit to MSDE</w:t>
      </w:r>
    </w:p>
    <w:p w14:paraId="78996F64" w14:textId="1995D259" w:rsidR="00E326B7" w:rsidRPr="005C7CC9" w:rsidRDefault="002039E3" w:rsidP="000F0539">
      <w:pPr>
        <w:pStyle w:val="ListParagraph"/>
        <w:numPr>
          <w:ilvl w:val="0"/>
          <w:numId w:val="7"/>
        </w:numPr>
        <w:spacing w:after="0"/>
        <w:contextualSpacing w:val="0"/>
        <w:jc w:val="both"/>
        <w:rPr>
          <w:szCs w:val="24"/>
        </w:rPr>
      </w:pPr>
      <w:hyperlink r:id="rId27" w:history="1">
        <w:r w:rsidR="0012107C" w:rsidRPr="003E753D">
          <w:rPr>
            <w:rStyle w:val="Hyperlink"/>
            <w:szCs w:val="24"/>
          </w:rPr>
          <w:t>FY 202</w:t>
        </w:r>
        <w:r w:rsidR="00526039" w:rsidRPr="003E753D">
          <w:rPr>
            <w:rStyle w:val="Hyperlink"/>
            <w:szCs w:val="24"/>
          </w:rPr>
          <w:t>3</w:t>
        </w:r>
        <w:r w:rsidR="003E753D" w:rsidRPr="003E753D">
          <w:rPr>
            <w:rStyle w:val="Hyperlink"/>
            <w:szCs w:val="24"/>
          </w:rPr>
          <w:t xml:space="preserve"> Rate Application</w:t>
        </w:r>
        <w:r w:rsidR="00F562ED" w:rsidRPr="003E753D">
          <w:rPr>
            <w:rStyle w:val="Hyperlink"/>
            <w:szCs w:val="24"/>
          </w:rPr>
          <w:t xml:space="preserve"> Checklist</w:t>
        </w:r>
      </w:hyperlink>
    </w:p>
    <w:p w14:paraId="5C32D2E2" w14:textId="5FA53CE5" w:rsidR="00F562ED" w:rsidRPr="00E16B60" w:rsidRDefault="002039E3" w:rsidP="000F0539">
      <w:pPr>
        <w:pStyle w:val="ListParagraph"/>
        <w:numPr>
          <w:ilvl w:val="0"/>
          <w:numId w:val="7"/>
        </w:numPr>
        <w:spacing w:after="0"/>
        <w:contextualSpacing w:val="0"/>
        <w:jc w:val="both"/>
        <w:rPr>
          <w:szCs w:val="24"/>
        </w:rPr>
      </w:pPr>
      <w:hyperlink r:id="rId28" w:history="1">
        <w:r w:rsidR="00F562ED" w:rsidRPr="003E753D">
          <w:rPr>
            <w:rStyle w:val="Hyperlink"/>
            <w:szCs w:val="24"/>
          </w:rPr>
          <w:t>FY 202</w:t>
        </w:r>
        <w:r w:rsidR="00526039" w:rsidRPr="003E753D">
          <w:rPr>
            <w:rStyle w:val="Hyperlink"/>
            <w:szCs w:val="24"/>
          </w:rPr>
          <w:t>3</w:t>
        </w:r>
        <w:r w:rsidR="00F562ED" w:rsidRPr="003E753D">
          <w:rPr>
            <w:rStyle w:val="Hyperlink"/>
            <w:szCs w:val="24"/>
          </w:rPr>
          <w:t xml:space="preserve"> Non-Residential Checklist</w:t>
        </w:r>
      </w:hyperlink>
      <w:r w:rsidR="00F562ED">
        <w:rPr>
          <w:szCs w:val="24"/>
        </w:rPr>
        <w:t xml:space="preserve"> (NR Providers Only)</w:t>
      </w:r>
    </w:p>
    <w:p w14:paraId="61E5BFC2" w14:textId="5361CC78" w:rsidR="00E326B7" w:rsidRDefault="002039E3" w:rsidP="000F0539">
      <w:pPr>
        <w:pStyle w:val="ListParagraph"/>
        <w:numPr>
          <w:ilvl w:val="0"/>
          <w:numId w:val="7"/>
        </w:numPr>
        <w:spacing w:after="0"/>
        <w:contextualSpacing w:val="0"/>
        <w:jc w:val="both"/>
        <w:rPr>
          <w:szCs w:val="24"/>
        </w:rPr>
      </w:pPr>
      <w:hyperlink r:id="rId29" w:history="1">
        <w:r w:rsidR="00CC6498" w:rsidRPr="003E753D">
          <w:rPr>
            <w:rStyle w:val="Hyperlink"/>
            <w:szCs w:val="24"/>
          </w:rPr>
          <w:t>FY 2023 Budget Workbook Forms</w:t>
        </w:r>
        <w:r w:rsidR="000C7BB6" w:rsidRPr="003E753D">
          <w:rPr>
            <w:rStyle w:val="Hyperlink"/>
            <w:szCs w:val="24"/>
          </w:rPr>
          <w:t xml:space="preserve">  </w:t>
        </w:r>
      </w:hyperlink>
      <w:r w:rsidR="000C7BB6">
        <w:rPr>
          <w:szCs w:val="24"/>
        </w:rPr>
        <w:t xml:space="preserve"> </w:t>
      </w:r>
    </w:p>
    <w:p w14:paraId="09413DF1" w14:textId="63BF88D0" w:rsidR="003E753D" w:rsidRPr="003E753D" w:rsidRDefault="002039E3" w:rsidP="003E753D">
      <w:pPr>
        <w:pStyle w:val="ListParagraph"/>
        <w:numPr>
          <w:ilvl w:val="0"/>
          <w:numId w:val="7"/>
        </w:numPr>
        <w:spacing w:after="0"/>
        <w:contextualSpacing w:val="0"/>
        <w:jc w:val="both"/>
        <w:rPr>
          <w:szCs w:val="24"/>
        </w:rPr>
      </w:pPr>
      <w:hyperlink r:id="rId30" w:history="1">
        <w:r w:rsidR="003E753D">
          <w:rPr>
            <w:rStyle w:val="Hyperlink"/>
            <w:szCs w:val="24"/>
          </w:rPr>
          <w:t>FY 2023 Budget Identification Form</w:t>
        </w:r>
      </w:hyperlink>
    </w:p>
    <w:p w14:paraId="45FA602D" w14:textId="5445D345" w:rsidR="00E326B7" w:rsidRPr="00E16B60" w:rsidRDefault="002D19D9" w:rsidP="000F0539">
      <w:pPr>
        <w:pStyle w:val="ListParagraph"/>
        <w:numPr>
          <w:ilvl w:val="0"/>
          <w:numId w:val="7"/>
        </w:numPr>
        <w:spacing w:after="0"/>
        <w:contextualSpacing w:val="0"/>
        <w:jc w:val="both"/>
        <w:rPr>
          <w:szCs w:val="24"/>
        </w:rPr>
      </w:pPr>
      <w:r>
        <w:rPr>
          <w:szCs w:val="24"/>
        </w:rPr>
        <w:t>APPROVED</w:t>
      </w:r>
      <w:r w:rsidR="000F0539">
        <w:rPr>
          <w:szCs w:val="24"/>
        </w:rPr>
        <w:t xml:space="preserve"> </w:t>
      </w:r>
      <w:hyperlink r:id="rId31" w:history="1">
        <w:r w:rsidR="003E753D">
          <w:rPr>
            <w:rStyle w:val="Hyperlink"/>
            <w:szCs w:val="24"/>
          </w:rPr>
          <w:t>FY 2023 Staffing Pattern Grid</w:t>
        </w:r>
      </w:hyperlink>
    </w:p>
    <w:p w14:paraId="31486B00" w14:textId="51CEFB67" w:rsidR="00E326B7" w:rsidRPr="00E16B60" w:rsidRDefault="002D19D9" w:rsidP="000F0539">
      <w:pPr>
        <w:pStyle w:val="ListParagraph"/>
        <w:numPr>
          <w:ilvl w:val="0"/>
          <w:numId w:val="7"/>
        </w:numPr>
        <w:spacing w:after="0"/>
        <w:contextualSpacing w:val="0"/>
        <w:jc w:val="both"/>
        <w:rPr>
          <w:szCs w:val="24"/>
        </w:rPr>
      </w:pPr>
      <w:r>
        <w:rPr>
          <w:szCs w:val="24"/>
        </w:rPr>
        <w:t>APPROVED</w:t>
      </w:r>
      <w:r w:rsidR="000F0539">
        <w:rPr>
          <w:szCs w:val="24"/>
        </w:rPr>
        <w:t xml:space="preserve"> </w:t>
      </w:r>
      <w:hyperlink r:id="rId32" w:history="1">
        <w:r w:rsidR="003E753D">
          <w:rPr>
            <w:rStyle w:val="Hyperlink"/>
            <w:szCs w:val="24"/>
          </w:rPr>
          <w:t>FY 2023 Levels of Intensity Score Sheet</w:t>
        </w:r>
      </w:hyperlink>
      <w:r w:rsidR="00E326B7" w:rsidRPr="00E16B60">
        <w:rPr>
          <w:szCs w:val="24"/>
        </w:rPr>
        <w:t xml:space="preserve"> </w:t>
      </w:r>
    </w:p>
    <w:p w14:paraId="423DB1DF" w14:textId="1E3751CA" w:rsidR="00E326B7" w:rsidRPr="00E16B60" w:rsidRDefault="002D19D9" w:rsidP="000F0539">
      <w:pPr>
        <w:pStyle w:val="ListParagraph"/>
        <w:numPr>
          <w:ilvl w:val="0"/>
          <w:numId w:val="7"/>
        </w:numPr>
        <w:spacing w:after="0"/>
        <w:contextualSpacing w:val="0"/>
        <w:jc w:val="both"/>
        <w:rPr>
          <w:szCs w:val="24"/>
        </w:rPr>
      </w:pPr>
      <w:r w:rsidRPr="00E16B60">
        <w:rPr>
          <w:szCs w:val="24"/>
        </w:rPr>
        <w:t>APPROVED</w:t>
      </w:r>
      <w:r w:rsidR="00E326B7" w:rsidRPr="00E16B60">
        <w:rPr>
          <w:szCs w:val="24"/>
        </w:rPr>
        <w:t xml:space="preserve"> </w:t>
      </w:r>
      <w:hyperlink r:id="rId33" w:history="1">
        <w:r w:rsidR="00E326B7" w:rsidRPr="003E753D">
          <w:rPr>
            <w:rStyle w:val="Hyperlink"/>
            <w:szCs w:val="24"/>
          </w:rPr>
          <w:t>Staffing Forms (</w:t>
        </w:r>
        <w:r w:rsidR="00E64CE0" w:rsidRPr="003E753D">
          <w:rPr>
            <w:rStyle w:val="Hyperlink"/>
            <w:szCs w:val="24"/>
          </w:rPr>
          <w:t xml:space="preserve">Personnel Cost Detail </w:t>
        </w:r>
        <w:r w:rsidR="00E326B7" w:rsidRPr="003E753D">
          <w:rPr>
            <w:rStyle w:val="Hyperlink"/>
            <w:szCs w:val="24"/>
          </w:rPr>
          <w:t>Budget Forms E2 through E6)</w:t>
        </w:r>
      </w:hyperlink>
      <w:r w:rsidR="00E326B7" w:rsidRPr="00E16B60">
        <w:rPr>
          <w:szCs w:val="24"/>
        </w:rPr>
        <w:t xml:space="preserve"> </w:t>
      </w:r>
    </w:p>
    <w:p w14:paraId="53DD8DCE" w14:textId="56629B3E" w:rsidR="00E326B7" w:rsidRPr="00E16B60" w:rsidRDefault="00E326B7" w:rsidP="00FC2BD2">
      <w:pPr>
        <w:pStyle w:val="ListParagraph"/>
        <w:numPr>
          <w:ilvl w:val="0"/>
          <w:numId w:val="7"/>
        </w:numPr>
        <w:spacing w:after="0"/>
        <w:contextualSpacing w:val="0"/>
        <w:rPr>
          <w:szCs w:val="24"/>
        </w:rPr>
      </w:pPr>
      <w:r w:rsidRPr="00E16B60">
        <w:rPr>
          <w:szCs w:val="24"/>
        </w:rPr>
        <w:t xml:space="preserve">Copy of the Current </w:t>
      </w:r>
      <w:r w:rsidR="007E264B">
        <w:rPr>
          <w:szCs w:val="24"/>
        </w:rPr>
        <w:t xml:space="preserve">Child Care </w:t>
      </w:r>
      <w:r w:rsidR="00A137FF">
        <w:rPr>
          <w:szCs w:val="24"/>
        </w:rPr>
        <w:t>License, Accreditation or Certification for Residential or Non</w:t>
      </w:r>
      <w:r w:rsidR="009B2016">
        <w:rPr>
          <w:szCs w:val="24"/>
        </w:rPr>
        <w:t>-Residential Education Program(s)</w:t>
      </w:r>
      <w:r w:rsidRPr="00E16B60">
        <w:rPr>
          <w:szCs w:val="24"/>
        </w:rPr>
        <w:t xml:space="preserve"> </w:t>
      </w:r>
    </w:p>
    <w:p w14:paraId="7595F0D9" w14:textId="16ECB51E" w:rsidR="00E326B7" w:rsidRDefault="00E326B7" w:rsidP="00412E12">
      <w:pPr>
        <w:pStyle w:val="ListParagraph"/>
        <w:numPr>
          <w:ilvl w:val="0"/>
          <w:numId w:val="7"/>
        </w:numPr>
        <w:spacing w:after="60"/>
        <w:contextualSpacing w:val="0"/>
        <w:jc w:val="both"/>
        <w:rPr>
          <w:szCs w:val="24"/>
        </w:rPr>
      </w:pPr>
      <w:r w:rsidRPr="00E16B60">
        <w:rPr>
          <w:szCs w:val="24"/>
        </w:rPr>
        <w:t xml:space="preserve">Copy of appropriate </w:t>
      </w:r>
      <w:r w:rsidR="009B2016">
        <w:rPr>
          <w:szCs w:val="24"/>
        </w:rPr>
        <w:t>most current state contract page(s)</w:t>
      </w:r>
    </w:p>
    <w:p w14:paraId="27180719" w14:textId="35A5E11D" w:rsidR="009B2016" w:rsidRDefault="008F1F08" w:rsidP="009B2016">
      <w:pPr>
        <w:pStyle w:val="ListParagraph"/>
        <w:numPr>
          <w:ilvl w:val="1"/>
          <w:numId w:val="7"/>
        </w:numPr>
        <w:spacing w:after="0"/>
        <w:contextualSpacing w:val="0"/>
        <w:jc w:val="both"/>
        <w:rPr>
          <w:szCs w:val="24"/>
        </w:rPr>
      </w:pPr>
      <w:r w:rsidRPr="00412E12">
        <w:rPr>
          <w:noProof/>
          <w:szCs w:val="24"/>
        </w:rPr>
        <mc:AlternateContent>
          <mc:Choice Requires="wps">
            <w:drawing>
              <wp:anchor distT="45720" distB="45720" distL="114300" distR="114300" simplePos="0" relativeHeight="251661312" behindDoc="0" locked="0" layoutInCell="1" allowOverlap="1" wp14:anchorId="2C240425" wp14:editId="0877B6EA">
                <wp:simplePos x="0" y="0"/>
                <wp:positionH relativeFrom="column">
                  <wp:posOffset>2828925</wp:posOffset>
                </wp:positionH>
                <wp:positionV relativeFrom="paragraph">
                  <wp:posOffset>11430</wp:posOffset>
                </wp:positionV>
                <wp:extent cx="41243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33375"/>
                        </a:xfrm>
                        <a:prstGeom prst="rect">
                          <a:avLst/>
                        </a:prstGeom>
                        <a:solidFill>
                          <a:schemeClr val="accent2">
                            <a:lumMod val="40000"/>
                            <a:lumOff val="60000"/>
                          </a:schemeClr>
                        </a:solidFill>
                        <a:ln w="9525">
                          <a:solidFill>
                            <a:srgbClr val="000000"/>
                          </a:solidFill>
                          <a:miter lim="800000"/>
                          <a:headEnd/>
                          <a:tailEnd/>
                        </a:ln>
                      </wps:spPr>
                      <wps:txbx>
                        <w:txbxContent>
                          <w:p w14:paraId="40F28B08" w14:textId="6D89C206" w:rsidR="00412E12" w:rsidRDefault="00412E12">
                            <w:pPr>
                              <w:rPr>
                                <w:rStyle w:val="Strong"/>
                              </w:rPr>
                            </w:pPr>
                            <w:r w:rsidRPr="00412E12">
                              <w:rPr>
                                <w:rStyle w:val="Strong"/>
                              </w:rPr>
                              <w:t xml:space="preserve">Include contract cover </w:t>
                            </w:r>
                            <w:r w:rsidR="00BD09AD">
                              <w:rPr>
                                <w:rStyle w:val="Strong"/>
                              </w:rPr>
                              <w:t>p</w:t>
                            </w:r>
                            <w:r w:rsidRPr="00412E12">
                              <w:rPr>
                                <w:rStyle w:val="Strong"/>
                              </w:rPr>
                              <w:t xml:space="preserve">age </w:t>
                            </w:r>
                            <w:r w:rsidR="00BD09AD" w:rsidRPr="00BD09AD">
                              <w:rPr>
                                <w:rStyle w:val="Strong"/>
                                <w:sz w:val="20"/>
                                <w:szCs w:val="20"/>
                              </w:rPr>
                              <w:t>&amp;</w:t>
                            </w:r>
                            <w:r w:rsidRPr="00412E12">
                              <w:rPr>
                                <w:rStyle w:val="Strong"/>
                              </w:rPr>
                              <w:t xml:space="preserve"> </w:t>
                            </w:r>
                            <w:r w:rsidR="00BD09AD">
                              <w:rPr>
                                <w:rStyle w:val="Strong"/>
                              </w:rPr>
                              <w:t>a</w:t>
                            </w:r>
                            <w:r w:rsidRPr="00412E12">
                              <w:rPr>
                                <w:rStyle w:val="Strong"/>
                              </w:rPr>
                              <w:t xml:space="preserve">ttachment </w:t>
                            </w:r>
                            <w:r w:rsidR="00BD09AD">
                              <w:rPr>
                                <w:rStyle w:val="Strong"/>
                              </w:rPr>
                              <w:t>a</w:t>
                            </w:r>
                            <w:r w:rsidR="008F1F08">
                              <w:rPr>
                                <w:rStyle w:val="Strong"/>
                              </w:rPr>
                              <w:t xml:space="preserve"> or </w:t>
                            </w:r>
                            <w:proofErr w:type="spellStart"/>
                            <w:r w:rsidR="008F1F08">
                              <w:rPr>
                                <w:rStyle w:val="Strong"/>
                              </w:rPr>
                              <w:t>ebp</w:t>
                            </w:r>
                            <w:proofErr w:type="spellEnd"/>
                            <w:r w:rsidR="008F1F08">
                              <w:rPr>
                                <w:rStyle w:val="Strong"/>
                              </w:rPr>
                              <w:t xml:space="preserve"> certificate</w:t>
                            </w:r>
                            <w:r w:rsidR="004C7745">
                              <w:rPr>
                                <w:rStyle w:val="Strong"/>
                              </w:rPr>
                              <w:t>.</w:t>
                            </w:r>
                          </w:p>
                          <w:p w14:paraId="49025A4E" w14:textId="77777777" w:rsidR="008F1F08" w:rsidRPr="00412E12" w:rsidRDefault="008F1F08">
                            <w:pPr>
                              <w:rPr>
                                <w:rStyle w:val="Stro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40425" id="_x0000_t202" coordsize="21600,21600" o:spt="202" path="m,l,21600r21600,l21600,xe">
                <v:stroke joinstyle="miter"/>
                <v:path gradientshapeok="t" o:connecttype="rect"/>
              </v:shapetype>
              <v:shape id="Text Box 2" o:spid="_x0000_s1026" type="#_x0000_t202" style="position:absolute;left:0;text-align:left;margin-left:222.75pt;margin-top:.9pt;width:324.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" fillcolor="#e1ea9f [1301]">
                <v:textbox>
                  <w:txbxContent>
                    <w:p w14:paraId="40F28B08" w14:textId="6D89C206" w:rsidR="00412E12" w:rsidRDefault="00412E12">
                      <w:pPr>
                        <w:rPr>
                          <w:rStyle w:val="Strong"/>
                        </w:rPr>
                      </w:pPr>
                      <w:r w:rsidRPr="00412E12">
                        <w:rPr>
                          <w:rStyle w:val="Strong"/>
                        </w:rPr>
                        <w:t xml:space="preserve">Include contract cover </w:t>
                      </w:r>
                      <w:r w:rsidR="00BD09AD">
                        <w:rPr>
                          <w:rStyle w:val="Strong"/>
                        </w:rPr>
                        <w:t>p</w:t>
                      </w:r>
                      <w:r w:rsidRPr="00412E12">
                        <w:rPr>
                          <w:rStyle w:val="Strong"/>
                        </w:rPr>
                        <w:t xml:space="preserve">age </w:t>
                      </w:r>
                      <w:r w:rsidR="00BD09AD" w:rsidRPr="00BD09AD">
                        <w:rPr>
                          <w:rStyle w:val="Strong"/>
                          <w:sz w:val="20"/>
                          <w:szCs w:val="20"/>
                        </w:rPr>
                        <w:t>&amp;</w:t>
                      </w:r>
                      <w:r w:rsidRPr="00412E12">
                        <w:rPr>
                          <w:rStyle w:val="Strong"/>
                        </w:rPr>
                        <w:t xml:space="preserve"> </w:t>
                      </w:r>
                      <w:r w:rsidR="00BD09AD">
                        <w:rPr>
                          <w:rStyle w:val="Strong"/>
                        </w:rPr>
                        <w:t>a</w:t>
                      </w:r>
                      <w:r w:rsidRPr="00412E12">
                        <w:rPr>
                          <w:rStyle w:val="Strong"/>
                        </w:rPr>
                        <w:t xml:space="preserve">ttachment </w:t>
                      </w:r>
                      <w:r w:rsidR="00BD09AD">
                        <w:rPr>
                          <w:rStyle w:val="Strong"/>
                        </w:rPr>
                        <w:t>a</w:t>
                      </w:r>
                      <w:r w:rsidR="008F1F08">
                        <w:rPr>
                          <w:rStyle w:val="Strong"/>
                        </w:rPr>
                        <w:t xml:space="preserve"> or </w:t>
                      </w:r>
                      <w:proofErr w:type="spellStart"/>
                      <w:r w:rsidR="008F1F08">
                        <w:rPr>
                          <w:rStyle w:val="Strong"/>
                        </w:rPr>
                        <w:t>ebp</w:t>
                      </w:r>
                      <w:proofErr w:type="spellEnd"/>
                      <w:r w:rsidR="008F1F08">
                        <w:rPr>
                          <w:rStyle w:val="Strong"/>
                        </w:rPr>
                        <w:t xml:space="preserve"> certificate</w:t>
                      </w:r>
                      <w:r w:rsidR="004C7745">
                        <w:rPr>
                          <w:rStyle w:val="Strong"/>
                        </w:rPr>
                        <w:t>.</w:t>
                      </w:r>
                    </w:p>
                    <w:p w14:paraId="49025A4E" w14:textId="77777777" w:rsidR="008F1F08" w:rsidRPr="00412E12" w:rsidRDefault="008F1F08">
                      <w:pPr>
                        <w:rPr>
                          <w:rStyle w:val="Strong"/>
                        </w:rPr>
                      </w:pPr>
                    </w:p>
                  </w:txbxContent>
                </v:textbox>
                <w10:wrap type="square"/>
              </v:shape>
            </w:pict>
          </mc:Fallback>
        </mc:AlternateContent>
      </w:r>
      <w:r w:rsidRPr="002E060F">
        <w:rPr>
          <w:noProof/>
          <w:color w:val="418AB3" w:themeColor="accent1"/>
          <w:szCs w:val="24"/>
        </w:rPr>
        <mc:AlternateContent>
          <mc:Choice Requires="wps">
            <w:drawing>
              <wp:anchor distT="0" distB="0" distL="114300" distR="114300" simplePos="0" relativeHeight="251659264" behindDoc="0" locked="0" layoutInCell="1" allowOverlap="1" wp14:anchorId="048E6786" wp14:editId="230E7473">
                <wp:simplePos x="0" y="0"/>
                <wp:positionH relativeFrom="column">
                  <wp:posOffset>2609850</wp:posOffset>
                </wp:positionH>
                <wp:positionV relativeFrom="paragraph">
                  <wp:posOffset>59055</wp:posOffset>
                </wp:positionV>
                <wp:extent cx="104775" cy="304800"/>
                <wp:effectExtent l="0" t="0" r="28575" b="19050"/>
                <wp:wrapNone/>
                <wp:docPr id="2" name="Left Brace 2"/>
                <wp:cNvGraphicFramePr/>
                <a:graphic xmlns:a="http://schemas.openxmlformats.org/drawingml/2006/main">
                  <a:graphicData uri="http://schemas.microsoft.com/office/word/2010/wordprocessingShape">
                    <wps:wsp>
                      <wps:cNvSpPr/>
                      <wps:spPr>
                        <a:xfrm>
                          <a:off x="0" y="0"/>
                          <a:ext cx="104775" cy="304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18D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05.5pt;margin-top:4.65pt;width: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" adj="619" strokecolor="#3d82a9 [3044]"/>
            </w:pict>
          </mc:Fallback>
        </mc:AlternateContent>
      </w:r>
      <w:r w:rsidR="009B2016">
        <w:rPr>
          <w:szCs w:val="24"/>
        </w:rPr>
        <w:t>Child Placement Agencies</w:t>
      </w:r>
    </w:p>
    <w:p w14:paraId="2C3C8319" w14:textId="0D291677" w:rsidR="009B2016" w:rsidRPr="00E16B60" w:rsidRDefault="009B2016" w:rsidP="009B2016">
      <w:pPr>
        <w:pStyle w:val="ListParagraph"/>
        <w:numPr>
          <w:ilvl w:val="1"/>
          <w:numId w:val="7"/>
        </w:numPr>
        <w:spacing w:after="0"/>
        <w:contextualSpacing w:val="0"/>
        <w:jc w:val="both"/>
        <w:rPr>
          <w:szCs w:val="24"/>
        </w:rPr>
      </w:pPr>
      <w:r>
        <w:rPr>
          <w:szCs w:val="24"/>
        </w:rPr>
        <w:t>Non-Residential Programs</w:t>
      </w:r>
    </w:p>
    <w:p w14:paraId="1445ACF2" w14:textId="26233F25" w:rsidR="00E326B7" w:rsidRPr="00E16B60" w:rsidRDefault="002039E3" w:rsidP="00412E12">
      <w:pPr>
        <w:pStyle w:val="ListParagraph"/>
        <w:numPr>
          <w:ilvl w:val="0"/>
          <w:numId w:val="7"/>
        </w:numPr>
        <w:spacing w:before="60" w:after="0"/>
        <w:contextualSpacing w:val="0"/>
        <w:jc w:val="both"/>
        <w:rPr>
          <w:szCs w:val="24"/>
        </w:rPr>
      </w:pPr>
      <w:hyperlink r:id="rId34" w:history="1">
        <w:r w:rsidR="003E753D">
          <w:rPr>
            <w:rStyle w:val="Hyperlink"/>
            <w:szCs w:val="24"/>
          </w:rPr>
          <w:t>FY 2023 Lease/Mortgage Summary</w:t>
        </w:r>
      </w:hyperlink>
      <w:r w:rsidR="00E326B7" w:rsidRPr="00E16B60">
        <w:rPr>
          <w:szCs w:val="24"/>
        </w:rPr>
        <w:t xml:space="preserve"> and Supporting Documentation</w:t>
      </w:r>
    </w:p>
    <w:p w14:paraId="500879FC" w14:textId="58D487CF" w:rsidR="00E326B7" w:rsidRPr="00E16B60" w:rsidRDefault="002039E3" w:rsidP="000F0539">
      <w:pPr>
        <w:pStyle w:val="ListParagraph"/>
        <w:numPr>
          <w:ilvl w:val="0"/>
          <w:numId w:val="7"/>
        </w:numPr>
        <w:spacing w:after="0"/>
        <w:contextualSpacing w:val="0"/>
        <w:jc w:val="both"/>
        <w:rPr>
          <w:szCs w:val="24"/>
        </w:rPr>
      </w:pPr>
      <w:hyperlink r:id="rId35" w:history="1">
        <w:r w:rsidR="003E753D" w:rsidRPr="003E753D">
          <w:rPr>
            <w:rStyle w:val="Hyperlink"/>
            <w:szCs w:val="24"/>
          </w:rPr>
          <w:t>FY 2023 Program Description Form</w:t>
        </w:r>
      </w:hyperlink>
    </w:p>
    <w:p w14:paraId="703C899E" w14:textId="50E8C702" w:rsidR="00E326B7" w:rsidRDefault="00E326B7" w:rsidP="000F0539">
      <w:pPr>
        <w:pStyle w:val="ListParagraph"/>
        <w:numPr>
          <w:ilvl w:val="0"/>
          <w:numId w:val="7"/>
        </w:numPr>
        <w:spacing w:after="0"/>
        <w:contextualSpacing w:val="0"/>
        <w:jc w:val="both"/>
        <w:rPr>
          <w:szCs w:val="24"/>
        </w:rPr>
      </w:pPr>
      <w:r w:rsidRPr="005C7CC9">
        <w:rPr>
          <w:szCs w:val="24"/>
        </w:rPr>
        <w:t>20</w:t>
      </w:r>
      <w:r w:rsidR="007916ED" w:rsidRPr="005C7CC9">
        <w:rPr>
          <w:szCs w:val="24"/>
        </w:rPr>
        <w:t>2</w:t>
      </w:r>
      <w:r w:rsidR="00526039" w:rsidRPr="005C7CC9">
        <w:rPr>
          <w:szCs w:val="24"/>
        </w:rPr>
        <w:t>1</w:t>
      </w:r>
      <w:r w:rsidR="007916ED" w:rsidRPr="005C7CC9">
        <w:rPr>
          <w:szCs w:val="24"/>
        </w:rPr>
        <w:t xml:space="preserve"> </w:t>
      </w:r>
      <w:r w:rsidRPr="005C7CC9">
        <w:rPr>
          <w:szCs w:val="24"/>
        </w:rPr>
        <w:t>A</w:t>
      </w:r>
      <w:r w:rsidRPr="00E16B60">
        <w:rPr>
          <w:szCs w:val="24"/>
        </w:rPr>
        <w:t>udited Financial Statement</w:t>
      </w:r>
      <w:r w:rsidR="00CB046C">
        <w:rPr>
          <w:szCs w:val="24"/>
        </w:rPr>
        <w:t xml:space="preserve"> </w:t>
      </w:r>
    </w:p>
    <w:p w14:paraId="0D277923" w14:textId="5EF68799" w:rsidR="003E753D" w:rsidRPr="003E753D" w:rsidRDefault="003E753D" w:rsidP="003E753D">
      <w:pPr>
        <w:pStyle w:val="ListParagraph"/>
        <w:numPr>
          <w:ilvl w:val="0"/>
          <w:numId w:val="7"/>
        </w:numPr>
        <w:spacing w:after="0"/>
      </w:pPr>
      <w:r>
        <w:t xml:space="preserve">APPROVED </w:t>
      </w:r>
      <w:hyperlink r:id="rId36" w:history="1">
        <w:r w:rsidRPr="003E753D">
          <w:rPr>
            <w:rStyle w:val="Hyperlink"/>
          </w:rPr>
          <w:t>FY 2023 Difficulty of Care Computation Form</w:t>
        </w:r>
      </w:hyperlink>
      <w:r>
        <w:t xml:space="preserve"> </w:t>
      </w:r>
      <w:r w:rsidRPr="00642CB0">
        <w:t>(TFC, TFC-MF, TMP-TFC Providers Only)</w:t>
      </w:r>
    </w:p>
    <w:p w14:paraId="5D7860C4" w14:textId="4598774C" w:rsidR="000F0539" w:rsidRPr="00642CB0" w:rsidRDefault="002D19D9" w:rsidP="000F0539">
      <w:pPr>
        <w:pStyle w:val="ListParagraph"/>
        <w:numPr>
          <w:ilvl w:val="0"/>
          <w:numId w:val="7"/>
        </w:numPr>
        <w:spacing w:after="0"/>
      </w:pPr>
      <w:r>
        <w:t>APPROVED</w:t>
      </w:r>
      <w:r w:rsidR="000F0539">
        <w:t xml:space="preserve"> </w:t>
      </w:r>
      <w:hyperlink r:id="rId37" w:history="1">
        <w:r w:rsidR="003E753D">
          <w:rPr>
            <w:rStyle w:val="Hyperlink"/>
          </w:rPr>
          <w:t>FY 2023 Board Rate Computation Form</w:t>
        </w:r>
      </w:hyperlink>
      <w:r w:rsidR="000F0539" w:rsidRPr="00642CB0">
        <w:t xml:space="preserve"> (TFC, TFC-MF, TMP-TFC Providers Only)</w:t>
      </w:r>
    </w:p>
    <w:p w14:paraId="2374A7AF" w14:textId="13F0F128" w:rsidR="00860BBE" w:rsidRDefault="00E326B7" w:rsidP="00FB32FE">
      <w:pPr>
        <w:pStyle w:val="ListParagraph"/>
        <w:numPr>
          <w:ilvl w:val="0"/>
          <w:numId w:val="7"/>
        </w:numPr>
        <w:spacing w:after="0"/>
        <w:contextualSpacing w:val="0"/>
        <w:rPr>
          <w:szCs w:val="24"/>
        </w:rPr>
      </w:pPr>
      <w:r w:rsidRPr="00E16B60">
        <w:rPr>
          <w:szCs w:val="24"/>
        </w:rPr>
        <w:t>Written narrative</w:t>
      </w:r>
      <w:r w:rsidR="00CF52F8">
        <w:rPr>
          <w:szCs w:val="24"/>
        </w:rPr>
        <w:t xml:space="preserve"> as separate Word document </w:t>
      </w:r>
      <w:r w:rsidRPr="00E16B60">
        <w:rPr>
          <w:szCs w:val="24"/>
        </w:rPr>
        <w:t>to explain staffing changes</w:t>
      </w:r>
      <w:r w:rsidR="00CF52F8">
        <w:rPr>
          <w:szCs w:val="24"/>
        </w:rPr>
        <w:t xml:space="preserve"> and </w:t>
      </w:r>
      <w:r w:rsidRPr="00E16B60">
        <w:rPr>
          <w:szCs w:val="24"/>
        </w:rPr>
        <w:t xml:space="preserve">budget </w:t>
      </w:r>
      <w:proofErr w:type="gramStart"/>
      <w:r w:rsidRPr="00E16B60">
        <w:rPr>
          <w:szCs w:val="24"/>
        </w:rPr>
        <w:t>line item</w:t>
      </w:r>
      <w:proofErr w:type="gramEnd"/>
      <w:r w:rsidRPr="00E16B60">
        <w:rPr>
          <w:szCs w:val="24"/>
        </w:rPr>
        <w:t xml:space="preserve"> variance</w:t>
      </w:r>
      <w:r w:rsidR="00E64CE0">
        <w:rPr>
          <w:szCs w:val="24"/>
        </w:rPr>
        <w:t>s</w:t>
      </w:r>
      <w:r w:rsidRPr="00E16B60">
        <w:rPr>
          <w:szCs w:val="24"/>
        </w:rPr>
        <w:t xml:space="preserve">, if applicable </w:t>
      </w:r>
    </w:p>
    <w:p w14:paraId="4D51A23D" w14:textId="07C9E6A8" w:rsidR="00284654" w:rsidRPr="000F0539" w:rsidRDefault="00284654" w:rsidP="00FF7850">
      <w:pPr>
        <w:pStyle w:val="Heading1"/>
        <w:spacing w:before="240" w:after="120"/>
      </w:pPr>
      <w:r w:rsidRPr="000F0539">
        <w:t>Filing Instructions</w:t>
      </w:r>
    </w:p>
    <w:p w14:paraId="4FC9EACE" w14:textId="783DC907" w:rsidR="00FF7951" w:rsidRPr="00850A96" w:rsidRDefault="00FF7951" w:rsidP="00FC2BD2">
      <w:pPr>
        <w:pStyle w:val="BodyText2"/>
        <w:numPr>
          <w:ilvl w:val="0"/>
          <w:numId w:val="15"/>
        </w:numPr>
        <w:spacing w:line="276" w:lineRule="auto"/>
        <w:jc w:val="left"/>
        <w:rPr>
          <w:rFonts w:asciiTheme="minorHAnsi" w:hAnsiTheme="minorHAnsi"/>
          <w:szCs w:val="24"/>
        </w:rPr>
      </w:pPr>
      <w:r w:rsidRPr="00850A96">
        <w:rPr>
          <w:rFonts w:asciiTheme="minorHAnsi" w:hAnsiTheme="minorHAnsi"/>
          <w:szCs w:val="24"/>
        </w:rPr>
        <w:t>The postmark date</w:t>
      </w:r>
      <w:r w:rsidR="00B0040F">
        <w:rPr>
          <w:rFonts w:asciiTheme="minorHAnsi" w:hAnsiTheme="minorHAnsi"/>
          <w:szCs w:val="24"/>
        </w:rPr>
        <w:t xml:space="preserve"> will be used</w:t>
      </w:r>
      <w:r w:rsidRPr="00850A96">
        <w:rPr>
          <w:rFonts w:asciiTheme="minorHAnsi" w:hAnsiTheme="minorHAnsi"/>
          <w:szCs w:val="24"/>
        </w:rPr>
        <w:t xml:space="preserve"> to confirm receipt </w:t>
      </w:r>
      <w:r w:rsidR="00650C15" w:rsidRPr="00850A96">
        <w:rPr>
          <w:rFonts w:asciiTheme="minorHAnsi" w:hAnsiTheme="minorHAnsi"/>
          <w:szCs w:val="24"/>
        </w:rPr>
        <w:t xml:space="preserve">of </w:t>
      </w:r>
      <w:r w:rsidRPr="00850A96">
        <w:rPr>
          <w:rFonts w:asciiTheme="minorHAnsi" w:hAnsiTheme="minorHAnsi"/>
          <w:szCs w:val="24"/>
        </w:rPr>
        <w:t xml:space="preserve">the </w:t>
      </w:r>
      <w:r w:rsidR="00B0040F">
        <w:rPr>
          <w:rFonts w:asciiTheme="minorHAnsi" w:hAnsiTheme="minorHAnsi"/>
          <w:szCs w:val="24"/>
        </w:rPr>
        <w:t>rate</w:t>
      </w:r>
      <w:r w:rsidRPr="00850A96">
        <w:rPr>
          <w:rFonts w:asciiTheme="minorHAnsi" w:hAnsiTheme="minorHAnsi"/>
          <w:szCs w:val="24"/>
        </w:rPr>
        <w:t xml:space="preserve"> </w:t>
      </w:r>
      <w:r w:rsidR="00650C15" w:rsidRPr="00850A96">
        <w:rPr>
          <w:rFonts w:asciiTheme="minorHAnsi" w:hAnsiTheme="minorHAnsi"/>
          <w:szCs w:val="24"/>
        </w:rPr>
        <w:t>application</w:t>
      </w:r>
      <w:r w:rsidRPr="00850A96">
        <w:rPr>
          <w:rFonts w:asciiTheme="minorHAnsi" w:hAnsiTheme="minorHAnsi"/>
          <w:szCs w:val="24"/>
        </w:rPr>
        <w:t xml:space="preserve"> by the due date.</w:t>
      </w:r>
    </w:p>
    <w:p w14:paraId="1041C937" w14:textId="03AB420F" w:rsidR="00FF7951" w:rsidRPr="00850A96" w:rsidRDefault="00BD09AD" w:rsidP="00FC2BD2">
      <w:pPr>
        <w:pStyle w:val="BodyText2"/>
        <w:numPr>
          <w:ilvl w:val="0"/>
          <w:numId w:val="15"/>
        </w:numPr>
        <w:spacing w:line="276" w:lineRule="auto"/>
        <w:jc w:val="left"/>
        <w:rPr>
          <w:rFonts w:asciiTheme="minorHAnsi" w:hAnsiTheme="minorHAnsi"/>
          <w:szCs w:val="24"/>
        </w:rPr>
      </w:pPr>
      <w:r>
        <w:rPr>
          <w:rFonts w:asciiTheme="minorHAnsi" w:hAnsiTheme="minorHAnsi"/>
          <w:szCs w:val="24"/>
        </w:rPr>
        <w:t>Hand</w:t>
      </w:r>
      <w:r w:rsidR="00FF7951" w:rsidRPr="00850A96">
        <w:rPr>
          <w:rFonts w:asciiTheme="minorHAnsi" w:hAnsiTheme="minorHAnsi"/>
          <w:szCs w:val="24"/>
        </w:rPr>
        <w:t xml:space="preserve"> delivered budget applications </w:t>
      </w:r>
      <w:r w:rsidR="004C452C" w:rsidRPr="00FC2BD2">
        <w:rPr>
          <w:rFonts w:asciiTheme="minorHAnsi" w:hAnsiTheme="minorHAnsi"/>
          <w:bCs/>
          <w:szCs w:val="24"/>
        </w:rPr>
        <w:t>WILL NOT</w:t>
      </w:r>
      <w:r w:rsidR="004C452C" w:rsidRPr="00850A96">
        <w:rPr>
          <w:rFonts w:asciiTheme="minorHAnsi" w:hAnsiTheme="minorHAnsi"/>
          <w:szCs w:val="24"/>
        </w:rPr>
        <w:t xml:space="preserve"> </w:t>
      </w:r>
      <w:r w:rsidR="00FF7951" w:rsidRPr="00850A96">
        <w:rPr>
          <w:rFonts w:asciiTheme="minorHAnsi" w:hAnsiTheme="minorHAnsi"/>
          <w:szCs w:val="24"/>
        </w:rPr>
        <w:t>be accepted</w:t>
      </w:r>
      <w:r w:rsidR="009D261C" w:rsidRPr="00850A96">
        <w:rPr>
          <w:rFonts w:asciiTheme="minorHAnsi" w:hAnsiTheme="minorHAnsi"/>
          <w:szCs w:val="24"/>
        </w:rPr>
        <w:t xml:space="preserve"> at</w:t>
      </w:r>
      <w:r w:rsidR="00FF7951" w:rsidRPr="00850A96">
        <w:rPr>
          <w:rFonts w:asciiTheme="minorHAnsi" w:hAnsiTheme="minorHAnsi"/>
          <w:szCs w:val="24"/>
        </w:rPr>
        <w:t xml:space="preserve"> </w:t>
      </w:r>
      <w:r w:rsidR="00782A5B" w:rsidRPr="00850A96">
        <w:rPr>
          <w:rFonts w:asciiTheme="minorHAnsi" w:hAnsiTheme="minorHAnsi"/>
          <w:szCs w:val="24"/>
        </w:rPr>
        <w:t xml:space="preserve">Maryland State Department of Education.  </w:t>
      </w:r>
    </w:p>
    <w:p w14:paraId="59B1167E" w14:textId="693CB940" w:rsidR="004C452C" w:rsidRPr="001B37E3" w:rsidRDefault="00FF7951" w:rsidP="002A13D9">
      <w:pPr>
        <w:pStyle w:val="BodyText2"/>
        <w:numPr>
          <w:ilvl w:val="0"/>
          <w:numId w:val="15"/>
        </w:numPr>
        <w:spacing w:after="60" w:line="276" w:lineRule="auto"/>
        <w:jc w:val="left"/>
        <w:rPr>
          <w:rFonts w:asciiTheme="minorHAnsi" w:hAnsiTheme="minorHAnsi"/>
          <w:szCs w:val="24"/>
        </w:rPr>
      </w:pPr>
      <w:r w:rsidRPr="00850A96">
        <w:rPr>
          <w:rFonts w:asciiTheme="minorHAnsi" w:hAnsiTheme="minorHAnsi"/>
          <w:szCs w:val="24"/>
        </w:rPr>
        <w:t>If proof of receipt is needed</w:t>
      </w:r>
      <w:r w:rsidR="004C452C" w:rsidRPr="00850A96">
        <w:rPr>
          <w:rFonts w:asciiTheme="minorHAnsi" w:hAnsiTheme="minorHAnsi"/>
          <w:szCs w:val="24"/>
        </w:rPr>
        <w:t xml:space="preserve">, the program should send the budget via certified mail or delivery services that can provide proof of receipt. </w:t>
      </w:r>
    </w:p>
    <w:p w14:paraId="03E8553B" w14:textId="4205A4A2" w:rsidR="002E013B" w:rsidRPr="002E013B" w:rsidRDefault="00BD09AD" w:rsidP="00AC2DEB">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jc w:val="center"/>
        <w:rPr>
          <w:rStyle w:val="Strong"/>
        </w:rPr>
      </w:pPr>
      <w:r>
        <w:rPr>
          <w:rStyle w:val="Strong"/>
        </w:rPr>
        <w:t>d</w:t>
      </w:r>
      <w:r w:rsidR="002E013B" w:rsidRPr="002E013B">
        <w:rPr>
          <w:rStyle w:val="Strong"/>
        </w:rPr>
        <w:t>o not include any binder, paper clips, or fastened folders</w:t>
      </w:r>
      <w:r w:rsidR="004C7745">
        <w:rPr>
          <w:rStyle w:val="Strong"/>
        </w:rPr>
        <w:t>.</w:t>
      </w:r>
    </w:p>
    <w:p w14:paraId="595BDE46" w14:textId="0C9B6F33" w:rsidR="002E013B" w:rsidRPr="001B37E3" w:rsidRDefault="00BD09AD" w:rsidP="001B37E3">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jc w:val="center"/>
        <w:rPr>
          <w:b/>
          <w:bCs/>
          <w:smallCaps/>
        </w:rPr>
      </w:pPr>
      <w:r>
        <w:rPr>
          <w:rStyle w:val="Strong"/>
        </w:rPr>
        <w:t>n</w:t>
      </w:r>
      <w:r w:rsidR="002E013B" w:rsidRPr="002E013B">
        <w:rPr>
          <w:rStyle w:val="Strong"/>
        </w:rPr>
        <w:t xml:space="preserve">o </w:t>
      </w:r>
      <w:r>
        <w:rPr>
          <w:rStyle w:val="Strong"/>
        </w:rPr>
        <w:t>s</w:t>
      </w:r>
      <w:r w:rsidR="002E013B" w:rsidRPr="002E013B">
        <w:rPr>
          <w:rStyle w:val="Strong"/>
        </w:rPr>
        <w:t xml:space="preserve">ection </w:t>
      </w:r>
      <w:r>
        <w:rPr>
          <w:rStyle w:val="Strong"/>
        </w:rPr>
        <w:t>d</w:t>
      </w:r>
      <w:r w:rsidR="002E013B" w:rsidRPr="002E013B">
        <w:rPr>
          <w:rStyle w:val="Strong"/>
        </w:rPr>
        <w:t>ividers</w:t>
      </w:r>
      <w:r w:rsidR="006A49A6">
        <w:rPr>
          <w:rStyle w:val="Strong"/>
        </w:rPr>
        <w:t xml:space="preserve"> or section tabs</w:t>
      </w:r>
      <w:r w:rsidR="001B37E3">
        <w:rPr>
          <w:rStyle w:val="Strong"/>
        </w:rPr>
        <w:t xml:space="preserve"> needed</w:t>
      </w:r>
      <w:r w:rsidR="004C7745">
        <w:rPr>
          <w:rStyle w:val="Strong"/>
        </w:rPr>
        <w:t>.</w:t>
      </w:r>
    </w:p>
    <w:p w14:paraId="421C8685" w14:textId="3ADB459A" w:rsidR="00782A5B" w:rsidRDefault="00FF7951" w:rsidP="00FF7850">
      <w:pPr>
        <w:pStyle w:val="Heading1"/>
        <w:spacing w:before="240" w:after="120"/>
      </w:pPr>
      <w:r w:rsidRPr="000F0539">
        <w:t>Application for Rate Determinations</w:t>
      </w:r>
    </w:p>
    <w:p w14:paraId="5289BF88" w14:textId="125515A3" w:rsidR="00AE49E8" w:rsidRDefault="00F7062F" w:rsidP="00AE49E8">
      <w:pPr>
        <w:jc w:val="both"/>
      </w:pPr>
      <w:r>
        <w:rPr>
          <w:noProof/>
        </w:rPr>
        <w:drawing>
          <wp:inline distT="0" distB="0" distL="0" distR="0" wp14:anchorId="6738D0C2" wp14:editId="06CA6227">
            <wp:extent cx="7103059" cy="1409700"/>
            <wp:effectExtent l="19050" t="38100" r="0" b="57150"/>
            <wp:docPr id="9" name="Diagram 9" descr="Application for Rate Determination Chart to explain the submission deadlines and subsequent rate decision dat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00AE49E8">
        <w:br w:type="page"/>
      </w:r>
    </w:p>
    <w:p w14:paraId="646DFEBF" w14:textId="5A46F98F" w:rsidR="00074333" w:rsidRPr="000F0539" w:rsidRDefault="00CB046C" w:rsidP="00AE49E8">
      <w:pPr>
        <w:pStyle w:val="Heading1"/>
        <w:spacing w:before="240" w:after="120"/>
      </w:pPr>
      <w:r>
        <w:rPr>
          <w:noProof/>
          <w:szCs w:val="24"/>
        </w:rPr>
        <w:lastRenderedPageBreak/>
        <mc:AlternateContent>
          <mc:Choice Requires="wps">
            <w:drawing>
              <wp:anchor distT="0" distB="0" distL="114300" distR="114300" simplePos="0" relativeHeight="251665408" behindDoc="0" locked="0" layoutInCell="1" allowOverlap="1" wp14:anchorId="2328F60D" wp14:editId="77A6A338">
                <wp:simplePos x="0" y="0"/>
                <wp:positionH relativeFrom="column">
                  <wp:posOffset>2276475</wp:posOffset>
                </wp:positionH>
                <wp:positionV relativeFrom="paragraph">
                  <wp:posOffset>-28575</wp:posOffset>
                </wp:positionV>
                <wp:extent cx="104775" cy="304800"/>
                <wp:effectExtent l="0" t="0" r="28575" b="19050"/>
                <wp:wrapNone/>
                <wp:docPr id="6" name="Left Brace 6"/>
                <wp:cNvGraphicFramePr/>
                <a:graphic xmlns:a="http://schemas.openxmlformats.org/drawingml/2006/main">
                  <a:graphicData uri="http://schemas.microsoft.com/office/word/2010/wordprocessingShape">
                    <wps:wsp>
                      <wps:cNvSpPr/>
                      <wps:spPr>
                        <a:xfrm>
                          <a:off x="0" y="0"/>
                          <a:ext cx="104775" cy="304800"/>
                        </a:xfrm>
                        <a:prstGeom prst="leftBrace">
                          <a:avLst/>
                        </a:prstGeom>
                        <a:noFill/>
                        <a:ln w="9525" cap="flat" cmpd="sng" algn="ctr">
                          <a:solidFill>
                            <a:srgbClr val="418AB3">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4900" id="Left Brace 6" o:spid="_x0000_s1026" type="#_x0000_t87" style="position:absolute;margin-left:179.25pt;margin-top:-2.25pt;width:8.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" adj="619" strokecolor="#3d88b2"/>
            </w:pict>
          </mc:Fallback>
        </mc:AlternateContent>
      </w:r>
      <w:r w:rsidRPr="00CB046C">
        <w:rPr>
          <w:rFonts w:asciiTheme="minorHAnsi" w:eastAsiaTheme="minorHAnsi" w:hAnsiTheme="minorHAnsi" w:cstheme="minorBidi"/>
          <w:b w:val="0"/>
          <w:bCs w:val="0"/>
          <w:noProof/>
          <w:color w:val="auto"/>
          <w:sz w:val="24"/>
          <w:szCs w:val="24"/>
        </w:rPr>
        <mc:AlternateContent>
          <mc:Choice Requires="wps">
            <w:drawing>
              <wp:anchor distT="45720" distB="45720" distL="114300" distR="114300" simplePos="0" relativeHeight="251663360" behindDoc="0" locked="0" layoutInCell="1" allowOverlap="1" wp14:anchorId="5FA83E83" wp14:editId="1778561C">
                <wp:simplePos x="0" y="0"/>
                <wp:positionH relativeFrom="column">
                  <wp:posOffset>2466975</wp:posOffset>
                </wp:positionH>
                <wp:positionV relativeFrom="paragraph">
                  <wp:posOffset>0</wp:posOffset>
                </wp:positionV>
                <wp:extent cx="299085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rgbClr val="A6B727">
                            <a:lumMod val="40000"/>
                            <a:lumOff val="60000"/>
                          </a:srgbClr>
                        </a:solidFill>
                        <a:ln w="9525">
                          <a:solidFill>
                            <a:srgbClr val="000000"/>
                          </a:solidFill>
                          <a:miter lim="800000"/>
                          <a:headEnd/>
                          <a:tailEnd/>
                        </a:ln>
                      </wps:spPr>
                      <wps:txbx>
                        <w:txbxContent>
                          <w:p w14:paraId="101432A5" w14:textId="564E157E" w:rsidR="00CB046C" w:rsidRPr="00412E12" w:rsidRDefault="00BD09AD" w:rsidP="00CB046C">
                            <w:pPr>
                              <w:rPr>
                                <w:rStyle w:val="Strong"/>
                              </w:rPr>
                            </w:pPr>
                            <w:r>
                              <w:rPr>
                                <w:rStyle w:val="Strong"/>
                              </w:rPr>
                              <w:t>d</w:t>
                            </w:r>
                            <w:r w:rsidR="00CB046C">
                              <w:rPr>
                                <w:rStyle w:val="Strong"/>
                              </w:rPr>
                              <w:t xml:space="preserve">o not send </w:t>
                            </w:r>
                            <w:r>
                              <w:rPr>
                                <w:rStyle w:val="Strong"/>
                              </w:rPr>
                              <w:t>p</w:t>
                            </w:r>
                            <w:r w:rsidR="00CB046C">
                              <w:rPr>
                                <w:rStyle w:val="Strong"/>
                              </w:rPr>
                              <w:t>assword protected documents</w:t>
                            </w:r>
                            <w:r w:rsidR="004C7745">
                              <w:rPr>
                                <w:rStyle w:val="Strong"/>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83E83" id="_x0000_s1027" type="#_x0000_t202" style="position:absolute;margin-left:194.25pt;margin-top:0;width:235.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" fillcolor="#e2eba0">
                <v:textbox>
                  <w:txbxContent>
                    <w:p w14:paraId="101432A5" w14:textId="564E157E" w:rsidR="00CB046C" w:rsidRPr="00412E12" w:rsidRDefault="00BD09AD" w:rsidP="00CB046C">
                      <w:pPr>
                        <w:rPr>
                          <w:rStyle w:val="Strong"/>
                        </w:rPr>
                      </w:pPr>
                      <w:r>
                        <w:rPr>
                          <w:rStyle w:val="Strong"/>
                        </w:rPr>
                        <w:t>d</w:t>
                      </w:r>
                      <w:r w:rsidR="00CB046C">
                        <w:rPr>
                          <w:rStyle w:val="Strong"/>
                        </w:rPr>
                        <w:t xml:space="preserve">o not send </w:t>
                      </w:r>
                      <w:r>
                        <w:rPr>
                          <w:rStyle w:val="Strong"/>
                        </w:rPr>
                        <w:t>p</w:t>
                      </w:r>
                      <w:r w:rsidR="00CB046C">
                        <w:rPr>
                          <w:rStyle w:val="Strong"/>
                        </w:rPr>
                        <w:t>assword protected documents</w:t>
                      </w:r>
                      <w:r w:rsidR="004C7745">
                        <w:rPr>
                          <w:rStyle w:val="Strong"/>
                        </w:rPr>
                        <w:t>.</w:t>
                      </w:r>
                    </w:p>
                  </w:txbxContent>
                </v:textbox>
                <w10:wrap type="square"/>
              </v:shape>
            </w:pict>
          </mc:Fallback>
        </mc:AlternateContent>
      </w:r>
      <w:r w:rsidR="00FF7951" w:rsidRPr="000F0539">
        <w:t>Submission Requirements</w:t>
      </w:r>
      <w:r>
        <w:t xml:space="preserve"> </w:t>
      </w:r>
    </w:p>
    <w:p w14:paraId="337494EE" w14:textId="69F8F06E" w:rsidR="009D261C" w:rsidRPr="006B1F2A" w:rsidRDefault="00074333" w:rsidP="00CB046C">
      <w:pPr>
        <w:pStyle w:val="ListParagraph"/>
        <w:numPr>
          <w:ilvl w:val="0"/>
          <w:numId w:val="18"/>
        </w:numPr>
        <w:spacing w:before="240"/>
        <w:rPr>
          <w:b/>
          <w:bCs/>
          <w:szCs w:val="24"/>
        </w:rPr>
      </w:pPr>
      <w:r w:rsidRPr="00A06C50">
        <w:rPr>
          <w:szCs w:val="24"/>
        </w:rPr>
        <w:t>Download</w:t>
      </w:r>
      <w:r w:rsidR="00782A5B" w:rsidRPr="00A06C50">
        <w:rPr>
          <w:szCs w:val="24"/>
        </w:rPr>
        <w:t xml:space="preserve"> the </w:t>
      </w:r>
      <w:r w:rsidR="00037C42">
        <w:rPr>
          <w:szCs w:val="24"/>
        </w:rPr>
        <w:t>r</w:t>
      </w:r>
      <w:r w:rsidR="00503571">
        <w:rPr>
          <w:szCs w:val="24"/>
        </w:rPr>
        <w:t xml:space="preserve">ate </w:t>
      </w:r>
      <w:r w:rsidR="00037C42">
        <w:rPr>
          <w:szCs w:val="24"/>
        </w:rPr>
        <w:t>a</w:t>
      </w:r>
      <w:r w:rsidR="00503571">
        <w:rPr>
          <w:szCs w:val="24"/>
        </w:rPr>
        <w:t xml:space="preserve">pplication </w:t>
      </w:r>
      <w:r w:rsidR="00037C42">
        <w:rPr>
          <w:szCs w:val="24"/>
        </w:rPr>
        <w:t>f</w:t>
      </w:r>
      <w:r w:rsidR="00782A5B" w:rsidRPr="00A06C50">
        <w:rPr>
          <w:szCs w:val="24"/>
        </w:rPr>
        <w:t xml:space="preserve">orms and </w:t>
      </w:r>
      <w:r w:rsidR="00037C42">
        <w:rPr>
          <w:szCs w:val="24"/>
        </w:rPr>
        <w:t>i</w:t>
      </w:r>
      <w:r w:rsidR="00782A5B" w:rsidRPr="00A06C50">
        <w:rPr>
          <w:szCs w:val="24"/>
        </w:rPr>
        <w:t xml:space="preserve">nstructions from the </w:t>
      </w:r>
      <w:hyperlink r:id="rId43" w:history="1">
        <w:r w:rsidR="009E4EE6" w:rsidRPr="006B1F2A">
          <w:rPr>
            <w:color w:val="0000FF"/>
            <w:u w:val="single"/>
          </w:rPr>
          <w:t>IRC Website</w:t>
        </w:r>
      </w:hyperlink>
      <w:r w:rsidR="007E0412" w:rsidRPr="006B1F2A">
        <w:rPr>
          <w:color w:val="0000FF"/>
          <w:u w:val="single"/>
        </w:rPr>
        <w:t>.</w:t>
      </w:r>
      <w:r w:rsidR="007E0412" w:rsidRPr="006B1F2A">
        <w:rPr>
          <w:b/>
          <w:bCs/>
          <w:color w:val="0000FF"/>
          <w:u w:val="single"/>
        </w:rPr>
        <w:t xml:space="preserve"> </w:t>
      </w:r>
    </w:p>
    <w:p w14:paraId="06035BC1" w14:textId="4452F8D0" w:rsidR="00D532EA" w:rsidRPr="00D532EA" w:rsidRDefault="00270D30" w:rsidP="002D19D9">
      <w:pPr>
        <w:pStyle w:val="ListParagraph"/>
        <w:numPr>
          <w:ilvl w:val="0"/>
          <w:numId w:val="20"/>
        </w:numPr>
        <w:spacing w:after="0" w:line="240" w:lineRule="auto"/>
        <w:rPr>
          <w:szCs w:val="24"/>
        </w:rPr>
      </w:pPr>
      <w:r>
        <w:rPr>
          <w:szCs w:val="24"/>
        </w:rPr>
        <w:t xml:space="preserve">The </w:t>
      </w:r>
      <w:r w:rsidR="003A3FF1">
        <w:rPr>
          <w:szCs w:val="24"/>
        </w:rPr>
        <w:t xml:space="preserve">following documents must be signed and dated by the person authorized on behalf of the corporation </w:t>
      </w:r>
      <w:r w:rsidR="00DC7401">
        <w:rPr>
          <w:szCs w:val="24"/>
        </w:rPr>
        <w:t>for</w:t>
      </w:r>
      <w:r w:rsidR="003A3FF1">
        <w:rPr>
          <w:szCs w:val="24"/>
        </w:rPr>
        <w:t xml:space="preserve"> submission </w:t>
      </w:r>
      <w:r w:rsidR="00DC7401">
        <w:rPr>
          <w:szCs w:val="24"/>
        </w:rPr>
        <w:t xml:space="preserve">with </w:t>
      </w:r>
      <w:r w:rsidR="003A3FF1">
        <w:rPr>
          <w:szCs w:val="24"/>
        </w:rPr>
        <w:t xml:space="preserve">the </w:t>
      </w:r>
      <w:r w:rsidR="00DC7401">
        <w:rPr>
          <w:szCs w:val="24"/>
        </w:rPr>
        <w:t xml:space="preserve">completed </w:t>
      </w:r>
      <w:r w:rsidR="003A3FF1">
        <w:rPr>
          <w:szCs w:val="24"/>
        </w:rPr>
        <w:t>FY 2023 rate application:</w:t>
      </w:r>
    </w:p>
    <w:p w14:paraId="33D25B6C" w14:textId="77777777" w:rsidR="002D19D9" w:rsidRDefault="002D19D9" w:rsidP="002D19D9">
      <w:pPr>
        <w:pStyle w:val="ListParagraph"/>
        <w:spacing w:after="0" w:line="240" w:lineRule="auto"/>
        <w:ind w:left="1440"/>
        <w:rPr>
          <w:szCs w:val="24"/>
        </w:rPr>
      </w:pPr>
    </w:p>
    <w:p w14:paraId="04700566" w14:textId="0DA2A64C" w:rsidR="002A13D9" w:rsidRPr="006B1F2A" w:rsidRDefault="002039E3" w:rsidP="002D19D9">
      <w:pPr>
        <w:pStyle w:val="ListParagraph"/>
        <w:numPr>
          <w:ilvl w:val="1"/>
          <w:numId w:val="20"/>
        </w:numPr>
        <w:spacing w:after="0" w:line="240" w:lineRule="auto"/>
        <w:rPr>
          <w:szCs w:val="24"/>
        </w:rPr>
      </w:pPr>
      <w:hyperlink r:id="rId44" w:history="1">
        <w:r w:rsidR="002A13D9" w:rsidRPr="006B1F2A">
          <w:rPr>
            <w:rStyle w:val="Hyperlink"/>
            <w:szCs w:val="24"/>
          </w:rPr>
          <w:t>Rate Application Checklist</w:t>
        </w:r>
      </w:hyperlink>
    </w:p>
    <w:p w14:paraId="3953CCA2" w14:textId="77777777" w:rsidR="002A13D9" w:rsidRPr="006B1F2A" w:rsidRDefault="002039E3" w:rsidP="002D19D9">
      <w:pPr>
        <w:pStyle w:val="ListParagraph"/>
        <w:numPr>
          <w:ilvl w:val="1"/>
          <w:numId w:val="20"/>
        </w:numPr>
        <w:spacing w:after="0" w:line="240" w:lineRule="auto"/>
        <w:rPr>
          <w:szCs w:val="24"/>
        </w:rPr>
      </w:pPr>
      <w:hyperlink r:id="rId45" w:history="1">
        <w:r w:rsidR="00074333" w:rsidRPr="006B1F2A">
          <w:rPr>
            <w:rStyle w:val="Hyperlink"/>
            <w:szCs w:val="24"/>
          </w:rPr>
          <w:t>Budget Identification Form</w:t>
        </w:r>
      </w:hyperlink>
    </w:p>
    <w:p w14:paraId="5AF6E38A" w14:textId="27F8FAD8" w:rsidR="00D532EA" w:rsidRDefault="002039E3" w:rsidP="002D19D9">
      <w:pPr>
        <w:pStyle w:val="ListParagraph"/>
        <w:numPr>
          <w:ilvl w:val="1"/>
          <w:numId w:val="20"/>
        </w:numPr>
        <w:spacing w:after="0" w:line="240" w:lineRule="auto"/>
        <w:rPr>
          <w:szCs w:val="24"/>
        </w:rPr>
      </w:pPr>
      <w:hyperlink r:id="rId46" w:history="1">
        <w:r w:rsidR="00142A0D" w:rsidRPr="006B1F2A">
          <w:rPr>
            <w:rStyle w:val="Hyperlink"/>
            <w:szCs w:val="24"/>
          </w:rPr>
          <w:t>Budget Application Form A</w:t>
        </w:r>
      </w:hyperlink>
      <w:r w:rsidR="00270D30" w:rsidRPr="006B1F2A">
        <w:rPr>
          <w:szCs w:val="24"/>
          <w:highlight w:val="yellow"/>
        </w:rPr>
        <w:t xml:space="preserve"> </w:t>
      </w:r>
    </w:p>
    <w:p w14:paraId="15BBE9A4" w14:textId="77777777" w:rsidR="002D19D9" w:rsidRPr="00D532EA" w:rsidRDefault="002D19D9" w:rsidP="002D19D9">
      <w:pPr>
        <w:pStyle w:val="ListParagraph"/>
        <w:spacing w:after="0" w:line="240" w:lineRule="auto"/>
        <w:ind w:left="1440"/>
        <w:rPr>
          <w:szCs w:val="24"/>
        </w:rPr>
      </w:pPr>
    </w:p>
    <w:p w14:paraId="05D07947" w14:textId="6874DD77" w:rsidR="00DA0440" w:rsidRDefault="00DA0440" w:rsidP="002D19D9">
      <w:pPr>
        <w:pStyle w:val="ListParagraph"/>
        <w:numPr>
          <w:ilvl w:val="0"/>
          <w:numId w:val="20"/>
        </w:numPr>
        <w:spacing w:after="0" w:line="240" w:lineRule="auto"/>
        <w:rPr>
          <w:szCs w:val="24"/>
        </w:rPr>
      </w:pPr>
      <w:r>
        <w:rPr>
          <w:szCs w:val="24"/>
        </w:rPr>
        <w:t>Use the</w:t>
      </w:r>
      <w:r w:rsidR="00641A28">
        <w:rPr>
          <w:szCs w:val="24"/>
        </w:rPr>
        <w:t xml:space="preserve"> Rate Application</w:t>
      </w:r>
      <w:r>
        <w:rPr>
          <w:szCs w:val="24"/>
        </w:rPr>
        <w:t xml:space="preserve"> </w:t>
      </w:r>
      <w:r w:rsidRPr="00641A28">
        <w:rPr>
          <w:szCs w:val="24"/>
        </w:rPr>
        <w:t>Checklist</w:t>
      </w:r>
      <w:r w:rsidRPr="00304F9A">
        <w:rPr>
          <w:b/>
          <w:bCs/>
          <w:szCs w:val="24"/>
        </w:rPr>
        <w:t xml:space="preserve"> </w:t>
      </w:r>
      <w:r>
        <w:rPr>
          <w:szCs w:val="24"/>
        </w:rPr>
        <w:t xml:space="preserve">to verify submission of all the </w:t>
      </w:r>
      <w:r w:rsidR="00304F9A">
        <w:rPr>
          <w:szCs w:val="24"/>
        </w:rPr>
        <w:t>required documents.</w:t>
      </w:r>
    </w:p>
    <w:p w14:paraId="133F0218" w14:textId="1099F61C" w:rsidR="00782A5B" w:rsidRPr="00850A96" w:rsidRDefault="00DE3055" w:rsidP="00142A0D">
      <w:pPr>
        <w:pStyle w:val="ListParagraph"/>
        <w:numPr>
          <w:ilvl w:val="0"/>
          <w:numId w:val="20"/>
        </w:numPr>
        <w:rPr>
          <w:szCs w:val="24"/>
        </w:rPr>
      </w:pPr>
      <w:r w:rsidRPr="00850A96">
        <w:rPr>
          <w:szCs w:val="24"/>
        </w:rPr>
        <w:t xml:space="preserve">Include the email address and telephone number of the </w:t>
      </w:r>
      <w:r w:rsidR="00037C42">
        <w:rPr>
          <w:szCs w:val="24"/>
        </w:rPr>
        <w:t>B</w:t>
      </w:r>
      <w:r w:rsidR="00304F9A">
        <w:rPr>
          <w:szCs w:val="24"/>
        </w:rPr>
        <w:t xml:space="preserve">udget </w:t>
      </w:r>
      <w:r w:rsidR="00037C42">
        <w:rPr>
          <w:szCs w:val="24"/>
        </w:rPr>
        <w:t>P</w:t>
      </w:r>
      <w:r w:rsidR="00304F9A">
        <w:rPr>
          <w:szCs w:val="24"/>
        </w:rPr>
        <w:t xml:space="preserve">reparer or the </w:t>
      </w:r>
      <w:r w:rsidRPr="00850A96">
        <w:rPr>
          <w:szCs w:val="24"/>
        </w:rPr>
        <w:t xml:space="preserve">appropriate authorized contact </w:t>
      </w:r>
      <w:r w:rsidR="00BE1C2B">
        <w:rPr>
          <w:szCs w:val="24"/>
        </w:rPr>
        <w:t>designated</w:t>
      </w:r>
      <w:r w:rsidRPr="00850A96">
        <w:rPr>
          <w:szCs w:val="24"/>
        </w:rPr>
        <w:t xml:space="preserve"> to discuss questions about the </w:t>
      </w:r>
      <w:r w:rsidR="00DA0440">
        <w:rPr>
          <w:szCs w:val="24"/>
        </w:rPr>
        <w:t>rate application package</w:t>
      </w:r>
      <w:r w:rsidRPr="00850A96">
        <w:rPr>
          <w:szCs w:val="24"/>
        </w:rPr>
        <w:t xml:space="preserve">. </w:t>
      </w:r>
    </w:p>
    <w:p w14:paraId="73402104" w14:textId="47716016" w:rsidR="000125AB" w:rsidRPr="00850A96" w:rsidRDefault="00944F58" w:rsidP="00E16B60">
      <w:pPr>
        <w:pStyle w:val="ListParagraph"/>
        <w:numPr>
          <w:ilvl w:val="0"/>
          <w:numId w:val="20"/>
        </w:numPr>
        <w:spacing w:after="0"/>
        <w:rPr>
          <w:b/>
          <w:szCs w:val="24"/>
        </w:rPr>
      </w:pPr>
      <w:r w:rsidRPr="00850A96">
        <w:rPr>
          <w:szCs w:val="24"/>
        </w:rPr>
        <w:t xml:space="preserve">Submit </w:t>
      </w:r>
      <w:r w:rsidR="00503571">
        <w:rPr>
          <w:szCs w:val="24"/>
        </w:rPr>
        <w:t>one</w:t>
      </w:r>
      <w:r w:rsidRPr="00850A96">
        <w:rPr>
          <w:szCs w:val="24"/>
        </w:rPr>
        <w:t xml:space="preserve"> (</w:t>
      </w:r>
      <w:r w:rsidR="00503571">
        <w:rPr>
          <w:szCs w:val="24"/>
        </w:rPr>
        <w:t>1</w:t>
      </w:r>
      <w:r w:rsidRPr="00850A96">
        <w:rPr>
          <w:szCs w:val="24"/>
        </w:rPr>
        <w:t xml:space="preserve">) signed </w:t>
      </w:r>
      <w:r w:rsidR="00503571">
        <w:rPr>
          <w:szCs w:val="24"/>
        </w:rPr>
        <w:t>copy</w:t>
      </w:r>
      <w:r w:rsidRPr="00850A96">
        <w:rPr>
          <w:szCs w:val="24"/>
        </w:rPr>
        <w:t xml:space="preserve"> </w:t>
      </w:r>
      <w:r w:rsidR="00503571">
        <w:rPr>
          <w:szCs w:val="24"/>
        </w:rPr>
        <w:t>of the</w:t>
      </w:r>
      <w:r w:rsidRPr="00850A96">
        <w:rPr>
          <w:szCs w:val="24"/>
        </w:rPr>
        <w:t xml:space="preserve"> </w:t>
      </w:r>
      <w:hyperlink r:id="rId47" w:history="1">
        <w:r w:rsidRPr="00037C42">
          <w:rPr>
            <w:rStyle w:val="Hyperlink"/>
            <w:szCs w:val="24"/>
          </w:rPr>
          <w:t xml:space="preserve">Budget </w:t>
        </w:r>
        <w:r w:rsidR="00503571" w:rsidRPr="00037C42">
          <w:rPr>
            <w:rStyle w:val="Hyperlink"/>
            <w:szCs w:val="24"/>
          </w:rPr>
          <w:t>Work</w:t>
        </w:r>
        <w:r w:rsidR="00037C42" w:rsidRPr="00037C42">
          <w:rPr>
            <w:rStyle w:val="Hyperlink"/>
            <w:szCs w:val="24"/>
          </w:rPr>
          <w:t>book</w:t>
        </w:r>
        <w:r w:rsidRPr="00037C42">
          <w:rPr>
            <w:rStyle w:val="Hyperlink"/>
            <w:szCs w:val="24"/>
          </w:rPr>
          <w:t xml:space="preserve"> Form</w:t>
        </w:r>
        <w:r w:rsidR="00503571" w:rsidRPr="00037C42">
          <w:rPr>
            <w:rStyle w:val="Hyperlink"/>
            <w:szCs w:val="24"/>
          </w:rPr>
          <w:t>s</w:t>
        </w:r>
      </w:hyperlink>
      <w:r w:rsidRPr="00850A96">
        <w:rPr>
          <w:szCs w:val="24"/>
        </w:rPr>
        <w:t xml:space="preserve">. Include an electronic copy of the Budget </w:t>
      </w:r>
      <w:r w:rsidR="00037C42">
        <w:rPr>
          <w:szCs w:val="24"/>
        </w:rPr>
        <w:t>Workbook Forms</w:t>
      </w:r>
      <w:r w:rsidRPr="00850A96">
        <w:rPr>
          <w:szCs w:val="24"/>
        </w:rPr>
        <w:t xml:space="preserve"> in Excel 2007 format on a </w:t>
      </w:r>
      <w:r w:rsidR="00D532EA">
        <w:rPr>
          <w:szCs w:val="24"/>
        </w:rPr>
        <w:t xml:space="preserve">flash </w:t>
      </w:r>
      <w:r w:rsidRPr="00850A96">
        <w:rPr>
          <w:szCs w:val="24"/>
        </w:rPr>
        <w:t xml:space="preserve">drive in a PC readable format.  </w:t>
      </w:r>
      <w:r w:rsidR="00782A5B" w:rsidRPr="00850A96">
        <w:rPr>
          <w:szCs w:val="24"/>
        </w:rPr>
        <w:t xml:space="preserve">The Parent Organization and Program Name must be printed on the </w:t>
      </w:r>
      <w:r w:rsidR="00D532EA">
        <w:rPr>
          <w:szCs w:val="24"/>
        </w:rPr>
        <w:t xml:space="preserve">flash </w:t>
      </w:r>
      <w:r w:rsidR="008D780D">
        <w:rPr>
          <w:szCs w:val="24"/>
        </w:rPr>
        <w:t>drive</w:t>
      </w:r>
      <w:r w:rsidR="00782A5B" w:rsidRPr="00850A96">
        <w:rPr>
          <w:szCs w:val="24"/>
        </w:rPr>
        <w:t>.</w:t>
      </w:r>
      <w:r w:rsidR="00A115E9">
        <w:rPr>
          <w:szCs w:val="24"/>
        </w:rPr>
        <w:t xml:space="preserve"> </w:t>
      </w:r>
      <w:r w:rsidR="00782A5B" w:rsidRPr="00850A96">
        <w:rPr>
          <w:szCs w:val="24"/>
        </w:rPr>
        <w:t xml:space="preserve"> </w:t>
      </w:r>
      <w:r w:rsidRPr="00850A96">
        <w:rPr>
          <w:b/>
          <w:szCs w:val="24"/>
        </w:rPr>
        <w:t xml:space="preserve">DO NOT </w:t>
      </w:r>
      <w:r w:rsidR="006B1F2A">
        <w:rPr>
          <w:b/>
          <w:szCs w:val="24"/>
        </w:rPr>
        <w:t>INCLUDE A COMPACT DISK</w:t>
      </w:r>
      <w:r w:rsidRPr="00850A96">
        <w:rPr>
          <w:b/>
          <w:szCs w:val="24"/>
        </w:rPr>
        <w:t xml:space="preserve"> </w:t>
      </w:r>
      <w:r w:rsidR="006B1F2A">
        <w:rPr>
          <w:b/>
          <w:szCs w:val="24"/>
        </w:rPr>
        <w:t>(</w:t>
      </w:r>
      <w:r w:rsidRPr="00850A96">
        <w:rPr>
          <w:b/>
          <w:szCs w:val="24"/>
        </w:rPr>
        <w:t>CD</w:t>
      </w:r>
      <w:r w:rsidR="006B1F2A">
        <w:rPr>
          <w:b/>
          <w:szCs w:val="24"/>
        </w:rPr>
        <w:t>)</w:t>
      </w:r>
      <w:r w:rsidRPr="00850A96">
        <w:rPr>
          <w:b/>
          <w:szCs w:val="24"/>
        </w:rPr>
        <w:t>.</w:t>
      </w:r>
    </w:p>
    <w:p w14:paraId="7E3F8F89" w14:textId="2742D679" w:rsidR="000F0539" w:rsidRDefault="00944F58" w:rsidP="0089624A">
      <w:pPr>
        <w:pStyle w:val="Heading1"/>
        <w:tabs>
          <w:tab w:val="center" w:pos="5265"/>
        </w:tabs>
        <w:spacing w:before="240" w:after="120"/>
      </w:pPr>
      <w:r w:rsidRPr="000F0539">
        <w:t xml:space="preserve">Key Things </w:t>
      </w:r>
      <w:r w:rsidR="00D0157E">
        <w:t xml:space="preserve">You </w:t>
      </w:r>
      <w:r w:rsidRPr="000F0539">
        <w:t>Need to Know</w:t>
      </w:r>
      <w:r w:rsidR="00187F10">
        <w:tab/>
      </w:r>
    </w:p>
    <w:p w14:paraId="161FAD0A" w14:textId="5721426C" w:rsidR="00E9185E" w:rsidRDefault="00E9185E" w:rsidP="00A24F3A">
      <w:pPr>
        <w:pStyle w:val="ListParagraph"/>
        <w:numPr>
          <w:ilvl w:val="0"/>
          <w:numId w:val="21"/>
        </w:numPr>
        <w:spacing w:before="240" w:after="0"/>
        <w:rPr>
          <w:szCs w:val="24"/>
        </w:rPr>
      </w:pPr>
      <w:r>
        <w:rPr>
          <w:szCs w:val="24"/>
        </w:rPr>
        <w:t xml:space="preserve">Refer to the </w:t>
      </w:r>
      <w:hyperlink r:id="rId48" w:history="1">
        <w:r w:rsidR="00641A28">
          <w:rPr>
            <w:rStyle w:val="Hyperlink"/>
            <w:szCs w:val="24"/>
          </w:rPr>
          <w:t>FY 2023 Provider Instructions</w:t>
        </w:r>
      </w:hyperlink>
      <w:r w:rsidR="00641A28">
        <w:rPr>
          <w:rStyle w:val="Hyperlink"/>
          <w:szCs w:val="24"/>
        </w:rPr>
        <w:t xml:space="preserve"> </w:t>
      </w:r>
      <w:r w:rsidR="00620B1E">
        <w:rPr>
          <w:szCs w:val="24"/>
        </w:rPr>
        <w:t>for completing the rate application</w:t>
      </w:r>
      <w:r w:rsidR="00641A28">
        <w:rPr>
          <w:szCs w:val="24"/>
        </w:rPr>
        <w:t>.</w:t>
      </w:r>
    </w:p>
    <w:p w14:paraId="2B32933E" w14:textId="41CDFAEA" w:rsidR="00782A5B" w:rsidRDefault="00782A5B" w:rsidP="00A24F3A">
      <w:pPr>
        <w:pStyle w:val="ListParagraph"/>
        <w:numPr>
          <w:ilvl w:val="0"/>
          <w:numId w:val="21"/>
        </w:numPr>
        <w:spacing w:before="240" w:after="0"/>
        <w:rPr>
          <w:szCs w:val="24"/>
        </w:rPr>
      </w:pPr>
      <w:r w:rsidRPr="009E7E33">
        <w:rPr>
          <w:szCs w:val="24"/>
        </w:rPr>
        <w:t>A program must have a current rate prior to Contract Award with Maryland State Agencies and Local Management Boards.</w:t>
      </w:r>
    </w:p>
    <w:p w14:paraId="06D09CB8" w14:textId="77777777" w:rsidR="00D86EC5" w:rsidRDefault="00614DD8" w:rsidP="00D86EC5">
      <w:pPr>
        <w:pStyle w:val="Heading2"/>
        <w:spacing w:before="0" w:line="240" w:lineRule="auto"/>
        <w:jc w:val="center"/>
      </w:pPr>
      <w:r w:rsidRPr="00F62299">
        <w:t xml:space="preserve">Projected </w:t>
      </w:r>
      <w:r w:rsidR="00CB0AB1" w:rsidRPr="00F62299">
        <w:t>Average Daily Census</w:t>
      </w:r>
      <w:r w:rsidR="00D0157E">
        <w:t xml:space="preserve"> </w:t>
      </w:r>
    </w:p>
    <w:p w14:paraId="342B690B" w14:textId="48B114C6" w:rsidR="00614DD8" w:rsidRPr="00F62299" w:rsidRDefault="00D0157E" w:rsidP="006B1F2A">
      <w:pPr>
        <w:pStyle w:val="Heading2"/>
        <w:spacing w:before="0" w:after="120" w:line="240" w:lineRule="auto"/>
        <w:jc w:val="center"/>
      </w:pPr>
      <w:r>
        <w:t>(</w:t>
      </w:r>
      <w:r w:rsidR="00526039">
        <w:t>M</w:t>
      </w:r>
      <w:r>
        <w:t xml:space="preserve">inimum </w:t>
      </w:r>
      <w:r w:rsidR="00526039">
        <w:t>R</w:t>
      </w:r>
      <w:r>
        <w:t>equirements)</w:t>
      </w:r>
    </w:p>
    <w:tbl>
      <w:tblPr>
        <w:tblStyle w:val="TableGrid"/>
        <w:tblW w:w="0" w:type="auto"/>
        <w:jc w:val="center"/>
        <w:tblLook w:val="04A0" w:firstRow="1" w:lastRow="0" w:firstColumn="1" w:lastColumn="0" w:noHBand="0" w:noVBand="1"/>
      </w:tblPr>
      <w:tblGrid>
        <w:gridCol w:w="2948"/>
        <w:gridCol w:w="3292"/>
      </w:tblGrid>
      <w:tr w:rsidR="009538C8" w14:paraId="5B8C5E7C" w14:textId="77777777" w:rsidTr="006B1F2A">
        <w:trPr>
          <w:trHeight w:val="548"/>
          <w:jc w:val="center"/>
        </w:trPr>
        <w:tc>
          <w:tcPr>
            <w:tcW w:w="2948" w:type="dxa"/>
            <w:vAlign w:val="center"/>
          </w:tcPr>
          <w:p w14:paraId="7F34CDD9" w14:textId="4B2D1A4E"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Residential Programs</w:t>
            </w:r>
          </w:p>
        </w:tc>
        <w:tc>
          <w:tcPr>
            <w:tcW w:w="3292" w:type="dxa"/>
            <w:vAlign w:val="center"/>
          </w:tcPr>
          <w:p w14:paraId="27CA0D3F" w14:textId="55FCA025"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90% licensed capacity</w:t>
            </w:r>
          </w:p>
        </w:tc>
      </w:tr>
      <w:tr w:rsidR="009538C8" w14:paraId="7DE20C4A" w14:textId="77777777" w:rsidTr="006B1F2A">
        <w:trPr>
          <w:trHeight w:val="530"/>
          <w:jc w:val="center"/>
        </w:trPr>
        <w:tc>
          <w:tcPr>
            <w:tcW w:w="2948" w:type="dxa"/>
            <w:vAlign w:val="center"/>
          </w:tcPr>
          <w:p w14:paraId="3311A6B8" w14:textId="107A3411"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Shelters</w:t>
            </w:r>
          </w:p>
        </w:tc>
        <w:tc>
          <w:tcPr>
            <w:tcW w:w="3292" w:type="dxa"/>
            <w:vAlign w:val="center"/>
          </w:tcPr>
          <w:p w14:paraId="4735BB5B" w14:textId="3B636957"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85 % licensed capacity</w:t>
            </w:r>
          </w:p>
        </w:tc>
      </w:tr>
      <w:tr w:rsidR="009538C8" w14:paraId="01453F07" w14:textId="77777777" w:rsidTr="006B1F2A">
        <w:trPr>
          <w:trHeight w:val="530"/>
          <w:jc w:val="center"/>
        </w:trPr>
        <w:tc>
          <w:tcPr>
            <w:tcW w:w="2948" w:type="dxa"/>
            <w:vAlign w:val="center"/>
          </w:tcPr>
          <w:p w14:paraId="63FE6AFE" w14:textId="30DE082A"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Child Placement Agencies</w:t>
            </w:r>
          </w:p>
        </w:tc>
        <w:tc>
          <w:tcPr>
            <w:tcW w:w="3292" w:type="dxa"/>
            <w:vAlign w:val="center"/>
          </w:tcPr>
          <w:p w14:paraId="325B72B5" w14:textId="782BF91A"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90% current contract capacity</w:t>
            </w:r>
          </w:p>
        </w:tc>
      </w:tr>
      <w:tr w:rsidR="009538C8" w14:paraId="2781C9C7" w14:textId="77777777" w:rsidTr="00AB3560">
        <w:trPr>
          <w:trHeight w:val="720"/>
          <w:jc w:val="center"/>
        </w:trPr>
        <w:tc>
          <w:tcPr>
            <w:tcW w:w="2948" w:type="dxa"/>
            <w:vAlign w:val="center"/>
          </w:tcPr>
          <w:p w14:paraId="50DA83BF" w14:textId="346AE9C6"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 xml:space="preserve">Non-Residential </w:t>
            </w:r>
          </w:p>
        </w:tc>
        <w:tc>
          <w:tcPr>
            <w:tcW w:w="3292" w:type="dxa"/>
            <w:vAlign w:val="center"/>
          </w:tcPr>
          <w:p w14:paraId="69FD1625" w14:textId="77973C5A" w:rsidR="009538C8" w:rsidRPr="00EF0012" w:rsidRDefault="009538C8" w:rsidP="006B09C1">
            <w:pPr>
              <w:pStyle w:val="ListParagraph"/>
              <w:spacing w:before="120"/>
              <w:ind w:left="0"/>
              <w:rPr>
                <w:rFonts w:asciiTheme="minorHAnsi" w:hAnsiTheme="minorHAnsi" w:cstheme="minorHAnsi"/>
                <w:szCs w:val="24"/>
              </w:rPr>
            </w:pPr>
            <w:r w:rsidRPr="00EF0012">
              <w:rPr>
                <w:rFonts w:asciiTheme="minorHAnsi" w:hAnsiTheme="minorHAnsi" w:cstheme="minorHAnsi"/>
                <w:szCs w:val="24"/>
              </w:rPr>
              <w:t>85% current contract capacity unless otherwise instructed</w:t>
            </w:r>
          </w:p>
        </w:tc>
      </w:tr>
    </w:tbl>
    <w:p w14:paraId="2A87CB40" w14:textId="7F074E26" w:rsidR="006A49A6" w:rsidRPr="002E013B" w:rsidRDefault="006A49A6" w:rsidP="006A49A6">
      <w:pPr>
        <w:pBdr>
          <w:top w:val="single" w:sz="4" w:space="1" w:color="auto"/>
          <w:left w:val="single" w:sz="4" w:space="4" w:color="auto"/>
          <w:bottom w:val="single" w:sz="4" w:space="1" w:color="auto"/>
          <w:right w:val="single" w:sz="4" w:space="4" w:color="auto"/>
        </w:pBdr>
        <w:shd w:val="clear" w:color="auto" w:fill="D3E070" w:themeFill="accent2" w:themeFillTint="99"/>
        <w:spacing w:before="240" w:after="0" w:line="240" w:lineRule="auto"/>
        <w:ind w:left="360"/>
        <w:jc w:val="center"/>
        <w:rPr>
          <w:rStyle w:val="Strong"/>
        </w:rPr>
      </w:pPr>
      <w:r>
        <w:rPr>
          <w:rStyle w:val="Strong"/>
        </w:rPr>
        <w:t xml:space="preserve">non-residential programs should consult with </w:t>
      </w:r>
      <w:proofErr w:type="spellStart"/>
      <w:r>
        <w:rPr>
          <w:rStyle w:val="Strong"/>
        </w:rPr>
        <w:t>djs</w:t>
      </w:r>
      <w:proofErr w:type="spellEnd"/>
      <w:r>
        <w:rPr>
          <w:rStyle w:val="Strong"/>
        </w:rPr>
        <w:t xml:space="preserve"> for guidance about program occupancy</w:t>
      </w:r>
      <w:r w:rsidR="004C7745">
        <w:rPr>
          <w:rStyle w:val="Strong"/>
        </w:rPr>
        <w:t>.</w:t>
      </w:r>
    </w:p>
    <w:p w14:paraId="310598C3" w14:textId="7F4130F6" w:rsidR="006A49A6" w:rsidRDefault="006A49A6" w:rsidP="009538C8">
      <w:pPr>
        <w:pStyle w:val="ListParagraph"/>
        <w:spacing w:after="240"/>
        <w:ind w:left="0"/>
        <w:rPr>
          <w:szCs w:val="24"/>
        </w:rPr>
      </w:pPr>
    </w:p>
    <w:p w14:paraId="24674AA1" w14:textId="168662F3" w:rsidR="00A24F3A" w:rsidRDefault="004B1D2B" w:rsidP="009538C8">
      <w:pPr>
        <w:pStyle w:val="ListParagraph"/>
        <w:numPr>
          <w:ilvl w:val="0"/>
          <w:numId w:val="18"/>
        </w:numPr>
        <w:spacing w:after="240"/>
        <w:rPr>
          <w:szCs w:val="24"/>
        </w:rPr>
      </w:pPr>
      <w:r>
        <w:rPr>
          <w:szCs w:val="24"/>
        </w:rPr>
        <w:t xml:space="preserve">Refer </w:t>
      </w:r>
      <w:r w:rsidR="00666675">
        <w:rPr>
          <w:szCs w:val="24"/>
        </w:rPr>
        <w:t xml:space="preserve">to </w:t>
      </w:r>
      <w:hyperlink r:id="rId49" w:history="1">
        <w:r w:rsidR="00370767">
          <w:rPr>
            <w:color w:val="0000FF"/>
            <w:u w:val="single"/>
          </w:rPr>
          <w:t>DHS Policy SSA 19-16 CW Guidelines for Foster Care Board Rate and Expenditures</w:t>
        </w:r>
      </w:hyperlink>
      <w:r w:rsidR="00DC249E">
        <w:t>,</w:t>
      </w:r>
      <w:r w:rsidRPr="000F0539">
        <w:rPr>
          <w:b/>
          <w:szCs w:val="24"/>
        </w:rPr>
        <w:t xml:space="preserve"> </w:t>
      </w:r>
      <w:r w:rsidR="00666675" w:rsidRPr="000F0539">
        <w:rPr>
          <w:szCs w:val="24"/>
        </w:rPr>
        <w:t>for</w:t>
      </w:r>
      <w:r w:rsidR="00666675">
        <w:rPr>
          <w:szCs w:val="24"/>
        </w:rPr>
        <w:t xml:space="preserve"> guidance in completing the </w:t>
      </w:r>
      <w:hyperlink r:id="rId50" w:history="1">
        <w:r w:rsidR="00666675" w:rsidRPr="00DC7401">
          <w:rPr>
            <w:rStyle w:val="Hyperlink"/>
            <w:szCs w:val="24"/>
          </w:rPr>
          <w:t>Difficulty of Care Computation</w:t>
        </w:r>
      </w:hyperlink>
      <w:r w:rsidR="00DC7401">
        <w:rPr>
          <w:szCs w:val="24"/>
        </w:rPr>
        <w:t xml:space="preserve"> and </w:t>
      </w:r>
      <w:r w:rsidR="00666675" w:rsidRPr="00E16B60">
        <w:rPr>
          <w:szCs w:val="24"/>
        </w:rPr>
        <w:t xml:space="preserve"> </w:t>
      </w:r>
      <w:hyperlink r:id="rId51" w:history="1">
        <w:r w:rsidR="00DC7401" w:rsidRPr="00DC7401">
          <w:rPr>
            <w:rStyle w:val="Hyperlink"/>
            <w:szCs w:val="24"/>
          </w:rPr>
          <w:t xml:space="preserve">Board Rate Computation </w:t>
        </w:r>
        <w:r w:rsidR="00666675" w:rsidRPr="00DC7401">
          <w:rPr>
            <w:rStyle w:val="Hyperlink"/>
            <w:szCs w:val="24"/>
          </w:rPr>
          <w:t>Forms</w:t>
        </w:r>
      </w:hyperlink>
      <w:r w:rsidR="00666675">
        <w:rPr>
          <w:szCs w:val="24"/>
        </w:rPr>
        <w:t>.</w:t>
      </w:r>
    </w:p>
    <w:p w14:paraId="0BB23518" w14:textId="519013F7" w:rsidR="00C6293D" w:rsidRDefault="001862F1" w:rsidP="00A24F3A">
      <w:pPr>
        <w:pStyle w:val="ListParagraph"/>
        <w:numPr>
          <w:ilvl w:val="0"/>
          <w:numId w:val="21"/>
        </w:numPr>
        <w:spacing w:after="240"/>
        <w:rPr>
          <w:szCs w:val="24"/>
        </w:rPr>
      </w:pPr>
      <w:r w:rsidRPr="00A24F3A">
        <w:rPr>
          <w:szCs w:val="24"/>
        </w:rPr>
        <w:t xml:space="preserve">The </w:t>
      </w:r>
      <w:hyperlink r:id="rId52" w:history="1">
        <w:r w:rsidRPr="006B1F2A">
          <w:rPr>
            <w:rStyle w:val="Hyperlink"/>
            <w:bCs/>
            <w:szCs w:val="24"/>
          </w:rPr>
          <w:t>Levels of Intensity (LOI)</w:t>
        </w:r>
      </w:hyperlink>
      <w:r w:rsidRPr="00A24F3A">
        <w:rPr>
          <w:szCs w:val="24"/>
        </w:rPr>
        <w:t xml:space="preserve"> and </w:t>
      </w:r>
      <w:hyperlink r:id="rId53" w:history="1">
        <w:r w:rsidRPr="006B1F2A">
          <w:rPr>
            <w:rStyle w:val="Hyperlink"/>
            <w:bCs/>
            <w:szCs w:val="24"/>
          </w:rPr>
          <w:t>Staffing Pattern Grid</w:t>
        </w:r>
      </w:hyperlink>
      <w:r w:rsidRPr="00A24F3A">
        <w:rPr>
          <w:szCs w:val="24"/>
        </w:rPr>
        <w:t xml:space="preserve"> must be approved by the program’s </w:t>
      </w:r>
      <w:r w:rsidR="002C56CB">
        <w:rPr>
          <w:szCs w:val="24"/>
        </w:rPr>
        <w:t>state l</w:t>
      </w:r>
      <w:r w:rsidRPr="00A24F3A">
        <w:rPr>
          <w:szCs w:val="24"/>
        </w:rPr>
        <w:t xml:space="preserve">icensing </w:t>
      </w:r>
      <w:r w:rsidR="002C56CB">
        <w:rPr>
          <w:szCs w:val="24"/>
        </w:rPr>
        <w:t>a</w:t>
      </w:r>
      <w:r w:rsidRPr="00A24F3A">
        <w:rPr>
          <w:szCs w:val="24"/>
        </w:rPr>
        <w:t>gency.  All documents requiring approval must be received by the appropriate</w:t>
      </w:r>
      <w:r w:rsidR="009D261C">
        <w:rPr>
          <w:szCs w:val="24"/>
        </w:rPr>
        <w:t xml:space="preserve"> </w:t>
      </w:r>
      <w:r w:rsidR="002C56CB">
        <w:rPr>
          <w:szCs w:val="24"/>
        </w:rPr>
        <w:t>l</w:t>
      </w:r>
      <w:r w:rsidR="009D261C">
        <w:rPr>
          <w:szCs w:val="24"/>
        </w:rPr>
        <w:t>icensing</w:t>
      </w:r>
      <w:r w:rsidRPr="00A24F3A">
        <w:rPr>
          <w:szCs w:val="24"/>
        </w:rPr>
        <w:t xml:space="preserve"> </w:t>
      </w:r>
      <w:r w:rsidR="002C56CB">
        <w:rPr>
          <w:szCs w:val="24"/>
        </w:rPr>
        <w:t>a</w:t>
      </w:r>
      <w:r w:rsidRPr="00A24F3A">
        <w:rPr>
          <w:szCs w:val="24"/>
        </w:rPr>
        <w:t xml:space="preserve">gency no later </w:t>
      </w:r>
      <w:r w:rsidRPr="006B1F2A">
        <w:rPr>
          <w:szCs w:val="24"/>
        </w:rPr>
        <w:t xml:space="preserve">than </w:t>
      </w:r>
      <w:r w:rsidR="00A32163" w:rsidRPr="006B1F2A">
        <w:rPr>
          <w:b/>
          <w:szCs w:val="24"/>
        </w:rPr>
        <w:t>January 1</w:t>
      </w:r>
      <w:r w:rsidR="00F34FE8" w:rsidRPr="006B1F2A">
        <w:rPr>
          <w:b/>
          <w:szCs w:val="24"/>
        </w:rPr>
        <w:t>4</w:t>
      </w:r>
      <w:r w:rsidR="00A32163" w:rsidRPr="006B1F2A">
        <w:rPr>
          <w:b/>
          <w:szCs w:val="24"/>
        </w:rPr>
        <w:t>, 202</w:t>
      </w:r>
      <w:r w:rsidR="00526039" w:rsidRPr="006B1F2A">
        <w:rPr>
          <w:b/>
          <w:szCs w:val="24"/>
        </w:rPr>
        <w:t>2</w:t>
      </w:r>
      <w:r w:rsidRPr="006B1F2A">
        <w:rPr>
          <w:szCs w:val="24"/>
        </w:rPr>
        <w:t>.</w:t>
      </w:r>
      <w:r w:rsidRPr="00A24F3A">
        <w:rPr>
          <w:szCs w:val="24"/>
        </w:rPr>
        <w:t xml:space="preserve"> </w:t>
      </w:r>
      <w:r w:rsidR="002C56CB">
        <w:rPr>
          <w:szCs w:val="24"/>
        </w:rPr>
        <w:t xml:space="preserve"> </w:t>
      </w:r>
      <w:r w:rsidRPr="00A24F3A">
        <w:rPr>
          <w:szCs w:val="24"/>
        </w:rPr>
        <w:t xml:space="preserve">The approval shall be in the form of the representative’s dated signature on the page(s) of the budget. </w:t>
      </w:r>
    </w:p>
    <w:p w14:paraId="7D38EE88" w14:textId="3398F05D" w:rsidR="005F6D09" w:rsidRPr="006A49A6" w:rsidRDefault="005F6D09" w:rsidP="006A49A6">
      <w:pPr>
        <w:pBdr>
          <w:top w:val="single" w:sz="4" w:space="1" w:color="auto"/>
          <w:left w:val="single" w:sz="4" w:space="4" w:color="auto"/>
          <w:bottom w:val="single" w:sz="4" w:space="1" w:color="auto"/>
          <w:right w:val="single" w:sz="4" w:space="4" w:color="auto"/>
        </w:pBdr>
        <w:shd w:val="clear" w:color="auto" w:fill="D3E070" w:themeFill="accent2" w:themeFillTint="99"/>
        <w:spacing w:before="240" w:after="0" w:line="240" w:lineRule="auto"/>
        <w:ind w:left="360"/>
        <w:jc w:val="center"/>
        <w:rPr>
          <w:b/>
          <w:bCs/>
          <w:smallCaps/>
        </w:rPr>
      </w:pPr>
      <w:r>
        <w:rPr>
          <w:rStyle w:val="Strong"/>
        </w:rPr>
        <w:lastRenderedPageBreak/>
        <w:t>Budget applications should be submitted to reflect the actual anticipated costs</w:t>
      </w:r>
      <w:r w:rsidR="002D19D9">
        <w:rPr>
          <w:rStyle w:val="Strong"/>
        </w:rPr>
        <w:t>.</w:t>
      </w:r>
    </w:p>
    <w:p w14:paraId="30D5DCF0" w14:textId="77777777" w:rsidR="00761490" w:rsidRPr="00761490" w:rsidRDefault="00761490" w:rsidP="00C6293D">
      <w:pPr>
        <w:keepNext/>
        <w:keepLines/>
        <w:spacing w:before="240" w:after="120"/>
        <w:outlineLvl w:val="0"/>
        <w:rPr>
          <w:rFonts w:asciiTheme="majorHAnsi" w:eastAsiaTheme="majorEastAsia" w:hAnsiTheme="majorHAnsi" w:cstheme="majorBidi"/>
          <w:b/>
          <w:bCs/>
          <w:color w:val="306785" w:themeColor="accent1" w:themeShade="BF"/>
          <w:sz w:val="28"/>
          <w:szCs w:val="28"/>
        </w:rPr>
      </w:pPr>
      <w:r w:rsidRPr="00761490">
        <w:rPr>
          <w:rFonts w:asciiTheme="majorHAnsi" w:eastAsiaTheme="majorEastAsia" w:hAnsiTheme="majorHAnsi" w:cstheme="majorBidi"/>
          <w:b/>
          <w:bCs/>
          <w:color w:val="306785" w:themeColor="accent1" w:themeShade="BF"/>
          <w:sz w:val="28"/>
          <w:szCs w:val="28"/>
        </w:rPr>
        <w:t>Position Numbering Schedule</w:t>
      </w:r>
    </w:p>
    <w:p w14:paraId="1789A19B" w14:textId="0EDB65BA" w:rsidR="00761490" w:rsidRPr="00761490" w:rsidRDefault="00761490" w:rsidP="00761490">
      <w:pPr>
        <w:numPr>
          <w:ilvl w:val="0"/>
          <w:numId w:val="34"/>
        </w:numPr>
        <w:contextualSpacing/>
      </w:pPr>
      <w:r w:rsidRPr="00761490">
        <w:t xml:space="preserve">Each person employed as a salaried staff or consultant/contractor must be listed on Forms E-2 through E-6 using the unique control number. Refer to the </w:t>
      </w:r>
      <w:hyperlink r:id="rId54" w:history="1">
        <w:r w:rsidRPr="006B1F2A">
          <w:rPr>
            <w:rStyle w:val="Hyperlink"/>
          </w:rPr>
          <w:t xml:space="preserve">Provider Instructions (Pages </w:t>
        </w:r>
        <w:r w:rsidR="005C7CC9" w:rsidRPr="006B1F2A">
          <w:rPr>
            <w:rStyle w:val="Hyperlink"/>
          </w:rPr>
          <w:t>13</w:t>
        </w:r>
        <w:r w:rsidRPr="006B1F2A">
          <w:rPr>
            <w:rStyle w:val="Hyperlink"/>
          </w:rPr>
          <w:t>-1</w:t>
        </w:r>
        <w:r w:rsidR="005C7CC9" w:rsidRPr="006B1F2A">
          <w:rPr>
            <w:rStyle w:val="Hyperlink"/>
          </w:rPr>
          <w:t>9</w:t>
        </w:r>
        <w:r w:rsidRPr="006B1F2A">
          <w:rPr>
            <w:rStyle w:val="Hyperlink"/>
          </w:rPr>
          <w:t>)</w:t>
        </w:r>
      </w:hyperlink>
      <w:r w:rsidRPr="006B1F2A">
        <w:t>.</w:t>
      </w:r>
      <w:r w:rsidRPr="00761490">
        <w:t xml:space="preserve">  </w:t>
      </w:r>
    </w:p>
    <w:p w14:paraId="1609768D" w14:textId="77777777" w:rsidR="00761490" w:rsidRPr="00761490" w:rsidRDefault="00761490" w:rsidP="00761490">
      <w:pPr>
        <w:numPr>
          <w:ilvl w:val="0"/>
          <w:numId w:val="34"/>
        </w:numPr>
        <w:contextualSpacing/>
      </w:pPr>
      <w:r w:rsidRPr="00761490">
        <w:t xml:space="preserve">Ranges for same position title will not be accepted to ensure that budgets accurately reflect the number of staff necessary to operate the programs.  </w:t>
      </w:r>
    </w:p>
    <w:p w14:paraId="0415BE64" w14:textId="31FE20BF" w:rsidR="00761490" w:rsidRDefault="00761490" w:rsidP="00761490">
      <w:pPr>
        <w:numPr>
          <w:ilvl w:val="0"/>
          <w:numId w:val="34"/>
        </w:numPr>
        <w:contextualSpacing/>
      </w:pPr>
      <w:r w:rsidRPr="00761490">
        <w:t>Expanded Budget Workbook Forms are available if the program budget has more than 40 positions in a</w:t>
      </w:r>
      <w:r w:rsidR="00E82901">
        <w:t xml:space="preserve">ny of the personnel categories.  </w:t>
      </w:r>
      <w:r w:rsidRPr="00761490">
        <w:t>Contact the Rate Section to request the Expanded Budget Workbook Forms</w:t>
      </w:r>
      <w:r w:rsidR="00E82901">
        <w:t>.</w:t>
      </w:r>
    </w:p>
    <w:p w14:paraId="7D3B0E5C" w14:textId="7288EB93" w:rsidR="00641A28" w:rsidRDefault="00641A28" w:rsidP="00641A28">
      <w:pPr>
        <w:numPr>
          <w:ilvl w:val="0"/>
          <w:numId w:val="34"/>
        </w:numPr>
        <w:spacing w:before="120"/>
        <w:contextualSpacing/>
      </w:pPr>
      <w:r>
        <w:t xml:space="preserve">Refer to </w:t>
      </w:r>
      <w:hyperlink r:id="rId55" w:history="1">
        <w:r w:rsidRPr="00641A28">
          <w:rPr>
            <w:rStyle w:val="Hyperlink"/>
          </w:rPr>
          <w:t>FY 2023 Cost Guidelines (Pages 12-15)</w:t>
        </w:r>
      </w:hyperlink>
      <w:r>
        <w:t xml:space="preserve"> for recommended salaries for staff. </w:t>
      </w:r>
    </w:p>
    <w:p w14:paraId="09C25DB1" w14:textId="77777777" w:rsidR="00641A28" w:rsidRDefault="00641A28" w:rsidP="00641A28">
      <w:pPr>
        <w:spacing w:before="120"/>
        <w:ind w:left="720"/>
        <w:contextualSpacing/>
      </w:pPr>
    </w:p>
    <w:p w14:paraId="1373EDAB" w14:textId="7B6F7C7A" w:rsidR="006A49A6" w:rsidRPr="006B1F2A" w:rsidRDefault="001B37E3" w:rsidP="006B1F2A">
      <w:pPr>
        <w:pBdr>
          <w:top w:val="single" w:sz="4" w:space="1" w:color="auto"/>
          <w:left w:val="single" w:sz="4" w:space="4" w:color="auto"/>
          <w:bottom w:val="single" w:sz="4" w:space="1" w:color="auto"/>
          <w:right w:val="single" w:sz="4" w:space="4" w:color="auto"/>
        </w:pBdr>
        <w:shd w:val="clear" w:color="auto" w:fill="D3E070" w:themeFill="accent2" w:themeFillTint="99"/>
        <w:spacing w:before="240" w:after="0" w:line="240" w:lineRule="auto"/>
        <w:ind w:left="360"/>
        <w:jc w:val="center"/>
        <w:rPr>
          <w:b/>
          <w:bCs/>
          <w:smallCaps/>
        </w:rPr>
      </w:pPr>
      <w:r>
        <w:rPr>
          <w:rStyle w:val="Strong"/>
        </w:rPr>
        <w:t xml:space="preserve">only include “s” or “c” in column </w:t>
      </w:r>
      <w:r w:rsidRPr="001B37E3">
        <w:rPr>
          <w:rStyle w:val="Strong"/>
          <w:sz w:val="20"/>
          <w:szCs w:val="20"/>
        </w:rPr>
        <w:t>7</w:t>
      </w:r>
      <w:r>
        <w:rPr>
          <w:rStyle w:val="Strong"/>
        </w:rPr>
        <w:t xml:space="preserve"> for </w:t>
      </w:r>
      <w:proofErr w:type="spellStart"/>
      <w:r>
        <w:rPr>
          <w:rStyle w:val="Strong"/>
        </w:rPr>
        <w:t>fy</w:t>
      </w:r>
      <w:proofErr w:type="spellEnd"/>
      <w:r>
        <w:rPr>
          <w:rStyle w:val="Strong"/>
        </w:rPr>
        <w:t xml:space="preserve"> </w:t>
      </w:r>
      <w:r w:rsidRPr="001B37E3">
        <w:rPr>
          <w:rStyle w:val="Strong"/>
          <w:sz w:val="20"/>
          <w:szCs w:val="20"/>
        </w:rPr>
        <w:t>2023</w:t>
      </w:r>
      <w:r>
        <w:rPr>
          <w:rStyle w:val="Strong"/>
        </w:rPr>
        <w:t xml:space="preserve"> expenses</w:t>
      </w:r>
      <w:r w:rsidR="004C7745">
        <w:rPr>
          <w:rStyle w:val="Strong"/>
        </w:rPr>
        <w:t>.</w:t>
      </w:r>
    </w:p>
    <w:p w14:paraId="2429BD71" w14:textId="77777777" w:rsidR="00393B51" w:rsidRPr="000F0539" w:rsidRDefault="00393B51" w:rsidP="00E53F48">
      <w:pPr>
        <w:pStyle w:val="Heading1"/>
        <w:spacing w:before="240"/>
      </w:pPr>
      <w:r w:rsidRPr="000F0539">
        <w:t>Order to Complete Budget Forms</w:t>
      </w:r>
    </w:p>
    <w:p w14:paraId="7055708A" w14:textId="77777777" w:rsidR="002D7700" w:rsidRDefault="00393B51">
      <w:r>
        <w:rPr>
          <w:noProof/>
        </w:rPr>
        <w:drawing>
          <wp:inline distT="0" distB="0" distL="0" distR="0" wp14:anchorId="2839873A" wp14:editId="25B53072">
            <wp:extent cx="6448425" cy="523875"/>
            <wp:effectExtent l="19050" t="19050" r="9525" b="28575"/>
            <wp:docPr id="1" name="Diagram 1" descr="The graphic to show the order to complete budget forms E-2 through E-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18CB4BD5" w14:textId="2A0FCD95" w:rsidR="00954CE6" w:rsidRPr="00850A96" w:rsidRDefault="00954CE6" w:rsidP="0009229F">
      <w:pPr>
        <w:pStyle w:val="ListParagraph"/>
        <w:numPr>
          <w:ilvl w:val="0"/>
          <w:numId w:val="28"/>
        </w:numPr>
        <w:spacing w:after="120"/>
        <w:rPr>
          <w:rFonts w:eastAsia="Times New Roman" w:cstheme="minorHAnsi"/>
          <w:b/>
          <w:szCs w:val="24"/>
        </w:rPr>
      </w:pPr>
      <w:r w:rsidRPr="00850A96">
        <w:rPr>
          <w:rFonts w:eastAsia="Times New Roman" w:cstheme="minorHAnsi"/>
          <w:b/>
          <w:szCs w:val="24"/>
        </w:rPr>
        <w:t>Form B-1</w:t>
      </w:r>
      <w:r w:rsidR="008A79A6">
        <w:rPr>
          <w:rFonts w:eastAsia="Times New Roman" w:cstheme="minorHAnsi"/>
          <w:b/>
          <w:szCs w:val="24"/>
        </w:rPr>
        <w:t xml:space="preserve"> </w:t>
      </w:r>
      <w:r w:rsidRPr="00850A96">
        <w:rPr>
          <w:rFonts w:eastAsia="Times New Roman" w:cstheme="minorHAnsi"/>
          <w:b/>
          <w:szCs w:val="24"/>
        </w:rPr>
        <w:t xml:space="preserve">Column 3, Line 01a: Fees from Government Agencies  </w:t>
      </w:r>
    </w:p>
    <w:p w14:paraId="4A28DADB" w14:textId="0479E441" w:rsidR="00954CE6" w:rsidRPr="00850A96" w:rsidRDefault="00954CE6" w:rsidP="0009229F">
      <w:pPr>
        <w:pStyle w:val="ListParagraph"/>
        <w:numPr>
          <w:ilvl w:val="1"/>
          <w:numId w:val="28"/>
        </w:numPr>
        <w:spacing w:after="120"/>
        <w:rPr>
          <w:rFonts w:eastAsia="Times New Roman" w:cstheme="minorHAnsi"/>
          <w:szCs w:val="24"/>
        </w:rPr>
      </w:pPr>
      <w:r w:rsidRPr="00850A96">
        <w:rPr>
          <w:rFonts w:eastAsia="Times New Roman" w:cstheme="minorHAnsi"/>
          <w:szCs w:val="24"/>
        </w:rPr>
        <w:t xml:space="preserve">Enter the amount from Form C, </w:t>
      </w:r>
      <w:r w:rsidR="008A79A6">
        <w:rPr>
          <w:rFonts w:eastAsia="Times New Roman" w:cstheme="minorHAnsi"/>
          <w:szCs w:val="24"/>
        </w:rPr>
        <w:t>L</w:t>
      </w:r>
      <w:r w:rsidRPr="00850A96">
        <w:rPr>
          <w:rFonts w:eastAsia="Times New Roman" w:cstheme="minorHAnsi"/>
          <w:szCs w:val="24"/>
        </w:rPr>
        <w:t>ine 5 Allowable Cost</w:t>
      </w:r>
      <w:r w:rsidR="00E82901">
        <w:rPr>
          <w:rFonts w:eastAsia="Times New Roman" w:cstheme="minorHAnsi"/>
          <w:szCs w:val="24"/>
        </w:rPr>
        <w:t>.</w:t>
      </w:r>
    </w:p>
    <w:p w14:paraId="1C60F168" w14:textId="24F44E4F" w:rsidR="00954CE6" w:rsidRPr="005C7CC9" w:rsidRDefault="00954CE6" w:rsidP="0009229F">
      <w:pPr>
        <w:pStyle w:val="ListParagraph"/>
        <w:numPr>
          <w:ilvl w:val="0"/>
          <w:numId w:val="28"/>
        </w:numPr>
        <w:spacing w:after="120"/>
        <w:rPr>
          <w:rFonts w:eastAsia="Times New Roman" w:cstheme="minorHAnsi"/>
          <w:b/>
          <w:szCs w:val="24"/>
        </w:rPr>
      </w:pPr>
      <w:r w:rsidRPr="00850A96">
        <w:rPr>
          <w:rFonts w:eastAsia="Times New Roman" w:cstheme="minorHAnsi"/>
          <w:b/>
          <w:szCs w:val="24"/>
        </w:rPr>
        <w:t xml:space="preserve">Form B-2:  Approved </w:t>
      </w:r>
      <w:r w:rsidRPr="005C7CC9">
        <w:rPr>
          <w:rFonts w:eastAsia="Times New Roman" w:cstheme="minorHAnsi"/>
          <w:b/>
          <w:szCs w:val="24"/>
        </w:rPr>
        <w:t>FY 20</w:t>
      </w:r>
      <w:r w:rsidR="009C0103" w:rsidRPr="005C7CC9">
        <w:rPr>
          <w:rFonts w:eastAsia="Times New Roman" w:cstheme="minorHAnsi"/>
          <w:b/>
          <w:szCs w:val="24"/>
        </w:rPr>
        <w:t>2</w:t>
      </w:r>
      <w:r w:rsidR="00526039" w:rsidRPr="005C7CC9">
        <w:rPr>
          <w:rFonts w:eastAsia="Times New Roman" w:cstheme="minorHAnsi"/>
          <w:b/>
          <w:szCs w:val="24"/>
        </w:rPr>
        <w:t>2</w:t>
      </w:r>
      <w:r w:rsidRPr="005C7CC9">
        <w:rPr>
          <w:rFonts w:eastAsia="Times New Roman" w:cstheme="minorHAnsi"/>
          <w:b/>
          <w:szCs w:val="24"/>
        </w:rPr>
        <w:t xml:space="preserve"> Allowable Net Expenses:  </w:t>
      </w:r>
    </w:p>
    <w:p w14:paraId="4E19E132" w14:textId="2747BB2C" w:rsidR="00954CE6" w:rsidRDefault="00045364" w:rsidP="0009229F">
      <w:pPr>
        <w:pStyle w:val="ListParagraph"/>
        <w:numPr>
          <w:ilvl w:val="1"/>
          <w:numId w:val="28"/>
        </w:numPr>
        <w:spacing w:after="120"/>
        <w:rPr>
          <w:rFonts w:eastAsia="Times New Roman" w:cstheme="minorHAnsi"/>
          <w:szCs w:val="24"/>
        </w:rPr>
      </w:pPr>
      <w:r w:rsidRPr="005C7CC9">
        <w:rPr>
          <w:rFonts w:eastAsia="Times New Roman" w:cstheme="minorHAnsi"/>
          <w:szCs w:val="24"/>
        </w:rPr>
        <w:t>The</w:t>
      </w:r>
      <w:r w:rsidR="00954CE6" w:rsidRPr="005C7CC9">
        <w:rPr>
          <w:rFonts w:eastAsia="Times New Roman" w:cstheme="minorHAnsi"/>
          <w:szCs w:val="24"/>
        </w:rPr>
        <w:t xml:space="preserve"> approved FY 20</w:t>
      </w:r>
      <w:r w:rsidR="00526039" w:rsidRPr="005C7CC9">
        <w:rPr>
          <w:rFonts w:eastAsia="Times New Roman" w:cstheme="minorHAnsi"/>
          <w:szCs w:val="24"/>
        </w:rPr>
        <w:t>2</w:t>
      </w:r>
      <w:r w:rsidR="00A80923" w:rsidRPr="005C7CC9">
        <w:rPr>
          <w:rFonts w:eastAsia="Times New Roman" w:cstheme="minorHAnsi"/>
          <w:szCs w:val="24"/>
        </w:rPr>
        <w:t>2</w:t>
      </w:r>
      <w:r w:rsidR="00954CE6" w:rsidRPr="005C7CC9">
        <w:rPr>
          <w:rFonts w:eastAsia="Times New Roman" w:cstheme="minorHAnsi"/>
          <w:szCs w:val="24"/>
        </w:rPr>
        <w:t xml:space="preserve"> </w:t>
      </w:r>
      <w:r w:rsidR="00954CE6" w:rsidRPr="00850A96">
        <w:rPr>
          <w:rFonts w:eastAsia="Times New Roman" w:cstheme="minorHAnsi"/>
          <w:szCs w:val="24"/>
        </w:rPr>
        <w:t>annual rate times the projected FY 202</w:t>
      </w:r>
      <w:r w:rsidR="00A80923">
        <w:rPr>
          <w:rFonts w:eastAsia="Times New Roman" w:cstheme="minorHAnsi"/>
          <w:szCs w:val="24"/>
        </w:rPr>
        <w:t>3</w:t>
      </w:r>
      <w:r w:rsidR="00954CE6" w:rsidRPr="00850A96">
        <w:rPr>
          <w:rFonts w:eastAsia="Times New Roman" w:cstheme="minorHAnsi"/>
          <w:szCs w:val="24"/>
        </w:rPr>
        <w:t xml:space="preserve"> census</w:t>
      </w:r>
      <w:r>
        <w:rPr>
          <w:rFonts w:eastAsia="Times New Roman" w:cstheme="minorHAnsi"/>
          <w:szCs w:val="24"/>
        </w:rPr>
        <w:t xml:space="preserve"> should match the total entered in </w:t>
      </w:r>
      <w:r w:rsidR="006E1878">
        <w:rPr>
          <w:rFonts w:eastAsia="Times New Roman" w:cstheme="minorHAnsi"/>
          <w:szCs w:val="24"/>
        </w:rPr>
        <w:t>Column 2</w:t>
      </w:r>
      <w:r>
        <w:rPr>
          <w:rFonts w:eastAsia="Times New Roman" w:cstheme="minorHAnsi"/>
          <w:szCs w:val="24"/>
        </w:rPr>
        <w:t>.</w:t>
      </w:r>
    </w:p>
    <w:p w14:paraId="5E579B00" w14:textId="6899ACF3" w:rsidR="00231B6F" w:rsidRPr="007E29AC" w:rsidRDefault="00231B6F" w:rsidP="0009229F">
      <w:pPr>
        <w:pStyle w:val="ListParagraph"/>
        <w:numPr>
          <w:ilvl w:val="1"/>
          <w:numId w:val="28"/>
        </w:numPr>
        <w:spacing w:after="120"/>
        <w:rPr>
          <w:rFonts w:eastAsia="Times New Roman" w:cstheme="minorHAnsi"/>
          <w:szCs w:val="24"/>
        </w:rPr>
      </w:pPr>
      <w:r>
        <w:rPr>
          <w:rFonts w:eastAsia="Times New Roman" w:cstheme="minorHAnsi"/>
          <w:szCs w:val="24"/>
        </w:rPr>
        <w:t xml:space="preserve">Do not cut and paste the </w:t>
      </w:r>
      <w:r w:rsidRPr="007E29AC">
        <w:rPr>
          <w:rFonts w:eastAsia="Times New Roman" w:cstheme="minorHAnsi"/>
          <w:szCs w:val="24"/>
        </w:rPr>
        <w:t xml:space="preserve">FY 2022 Column 3 </w:t>
      </w:r>
      <w:r w:rsidR="007E29AC">
        <w:rPr>
          <w:rFonts w:eastAsia="Times New Roman" w:cstheme="minorHAnsi"/>
          <w:szCs w:val="24"/>
        </w:rPr>
        <w:t>p</w:t>
      </w:r>
      <w:r w:rsidRPr="007E29AC">
        <w:rPr>
          <w:rFonts w:eastAsia="Times New Roman" w:cstheme="minorHAnsi"/>
          <w:szCs w:val="24"/>
        </w:rPr>
        <w:t xml:space="preserve">rojected </w:t>
      </w:r>
      <w:r w:rsidR="007E29AC">
        <w:rPr>
          <w:rFonts w:eastAsia="Times New Roman" w:cstheme="minorHAnsi"/>
          <w:szCs w:val="24"/>
        </w:rPr>
        <w:t>e</w:t>
      </w:r>
      <w:r w:rsidRPr="007E29AC">
        <w:rPr>
          <w:rFonts w:eastAsia="Times New Roman" w:cstheme="minorHAnsi"/>
          <w:szCs w:val="24"/>
        </w:rPr>
        <w:t>xpenses</w:t>
      </w:r>
      <w:r>
        <w:rPr>
          <w:rFonts w:eastAsia="Times New Roman" w:cstheme="minorHAnsi"/>
          <w:szCs w:val="24"/>
        </w:rPr>
        <w:t xml:space="preserve"> </w:t>
      </w:r>
      <w:r w:rsidR="006E1878">
        <w:rPr>
          <w:rFonts w:eastAsia="Times New Roman" w:cstheme="minorHAnsi"/>
          <w:szCs w:val="24"/>
        </w:rPr>
        <w:t xml:space="preserve">into the </w:t>
      </w:r>
      <w:r w:rsidRPr="007E29AC">
        <w:rPr>
          <w:rFonts w:eastAsia="Times New Roman" w:cstheme="minorHAnsi"/>
          <w:szCs w:val="24"/>
        </w:rPr>
        <w:t xml:space="preserve">FY 2023 Column 2 </w:t>
      </w:r>
      <w:r w:rsidR="007E29AC">
        <w:rPr>
          <w:rFonts w:eastAsia="Times New Roman" w:cstheme="minorHAnsi"/>
          <w:szCs w:val="24"/>
        </w:rPr>
        <w:t>a</w:t>
      </w:r>
      <w:r w:rsidRPr="007E29AC">
        <w:rPr>
          <w:rFonts w:eastAsia="Times New Roman" w:cstheme="minorHAnsi"/>
          <w:szCs w:val="24"/>
        </w:rPr>
        <w:t xml:space="preserve">pproved </w:t>
      </w:r>
      <w:r w:rsidR="007E29AC">
        <w:rPr>
          <w:rFonts w:eastAsia="Times New Roman" w:cstheme="minorHAnsi"/>
          <w:szCs w:val="24"/>
        </w:rPr>
        <w:t>e</w:t>
      </w:r>
      <w:r w:rsidRPr="007E29AC">
        <w:rPr>
          <w:rFonts w:eastAsia="Times New Roman" w:cstheme="minorHAnsi"/>
          <w:szCs w:val="24"/>
        </w:rPr>
        <w:t xml:space="preserve">xpenses. </w:t>
      </w:r>
    </w:p>
    <w:p w14:paraId="5013FFAF" w14:textId="513310C6" w:rsidR="00231B6F" w:rsidRDefault="00231B6F" w:rsidP="0009229F">
      <w:pPr>
        <w:pStyle w:val="ListParagraph"/>
        <w:numPr>
          <w:ilvl w:val="1"/>
          <w:numId w:val="28"/>
        </w:numPr>
        <w:spacing w:after="120"/>
        <w:rPr>
          <w:rFonts w:eastAsia="Times New Roman" w:cstheme="minorHAnsi"/>
          <w:szCs w:val="24"/>
        </w:rPr>
      </w:pPr>
      <w:r>
        <w:rPr>
          <w:rFonts w:eastAsia="Times New Roman" w:cstheme="minorHAnsi"/>
          <w:szCs w:val="24"/>
        </w:rPr>
        <w:t>Column 2 should reflect the expenses based on the FY 2022 approved rate</w:t>
      </w:r>
      <w:r w:rsidR="006E1878">
        <w:rPr>
          <w:rFonts w:eastAsia="Times New Roman" w:cstheme="minorHAnsi"/>
          <w:szCs w:val="24"/>
        </w:rPr>
        <w:t xml:space="preserve"> not the request</w:t>
      </w:r>
      <w:r>
        <w:rPr>
          <w:rFonts w:eastAsia="Times New Roman" w:cstheme="minorHAnsi"/>
          <w:szCs w:val="24"/>
        </w:rPr>
        <w:t xml:space="preserve">. </w:t>
      </w:r>
    </w:p>
    <w:p w14:paraId="00263DF0" w14:textId="75EAE1A8" w:rsidR="00045364" w:rsidRPr="002E013B" w:rsidRDefault="00045364" w:rsidP="002E013B">
      <w:pPr>
        <w:pBdr>
          <w:top w:val="single" w:sz="4" w:space="1" w:color="auto"/>
          <w:left w:val="single" w:sz="4" w:space="4" w:color="auto"/>
          <w:bottom w:val="single" w:sz="4" w:space="0" w:color="auto"/>
          <w:right w:val="single" w:sz="4" w:space="4" w:color="auto"/>
        </w:pBdr>
        <w:shd w:val="clear" w:color="auto" w:fill="D3E070" w:themeFill="accent2" w:themeFillTint="99"/>
        <w:spacing w:after="0" w:line="240" w:lineRule="auto"/>
        <w:ind w:left="360"/>
        <w:jc w:val="center"/>
        <w:rPr>
          <w:rStyle w:val="Strong"/>
        </w:rPr>
      </w:pPr>
      <w:r w:rsidRPr="002E013B">
        <w:rPr>
          <w:rStyle w:val="Strong"/>
        </w:rPr>
        <w:t xml:space="preserve"> </w:t>
      </w:r>
      <w:r w:rsidR="000C2B5C">
        <w:rPr>
          <w:rStyle w:val="Strong"/>
        </w:rPr>
        <w:t xml:space="preserve">the </w:t>
      </w:r>
      <w:proofErr w:type="spellStart"/>
      <w:r w:rsidR="000C2B5C">
        <w:rPr>
          <w:rStyle w:val="Strong"/>
        </w:rPr>
        <w:t>irc</w:t>
      </w:r>
      <w:proofErr w:type="spellEnd"/>
      <w:r w:rsidR="000C2B5C">
        <w:rPr>
          <w:rStyle w:val="Strong"/>
        </w:rPr>
        <w:t xml:space="preserve"> will not return a revised budget to reflect the approved </w:t>
      </w:r>
      <w:proofErr w:type="spellStart"/>
      <w:r w:rsidR="000C2B5C">
        <w:rPr>
          <w:rStyle w:val="Strong"/>
        </w:rPr>
        <w:t>fy</w:t>
      </w:r>
      <w:proofErr w:type="spellEnd"/>
      <w:r w:rsidR="000C2B5C">
        <w:rPr>
          <w:rStyle w:val="Strong"/>
        </w:rPr>
        <w:t xml:space="preserve"> </w:t>
      </w:r>
      <w:r w:rsidR="000C2B5C" w:rsidRPr="000C2B5C">
        <w:rPr>
          <w:rStyle w:val="Strong"/>
          <w:sz w:val="20"/>
          <w:szCs w:val="20"/>
        </w:rPr>
        <w:t>2022</w:t>
      </w:r>
      <w:r w:rsidR="000C2B5C">
        <w:rPr>
          <w:rStyle w:val="Strong"/>
        </w:rPr>
        <w:t xml:space="preserve"> rate</w:t>
      </w:r>
      <w:r w:rsidR="004C7745">
        <w:rPr>
          <w:rStyle w:val="Strong"/>
        </w:rPr>
        <w:t>.</w:t>
      </w:r>
    </w:p>
    <w:p w14:paraId="245E9ADD" w14:textId="4EDFD15B" w:rsidR="00045364" w:rsidRPr="002E013B" w:rsidRDefault="000C2B5C" w:rsidP="002E013B">
      <w:pPr>
        <w:pBdr>
          <w:top w:val="single" w:sz="4" w:space="1" w:color="auto"/>
          <w:left w:val="single" w:sz="4" w:space="4" w:color="auto"/>
          <w:bottom w:val="single" w:sz="4" w:space="0" w:color="auto"/>
          <w:right w:val="single" w:sz="4" w:space="4" w:color="auto"/>
        </w:pBdr>
        <w:shd w:val="clear" w:color="auto" w:fill="D3E070" w:themeFill="accent2" w:themeFillTint="99"/>
        <w:spacing w:after="0" w:line="240" w:lineRule="auto"/>
        <w:ind w:left="360"/>
        <w:jc w:val="center"/>
        <w:rPr>
          <w:rStyle w:val="Strong"/>
        </w:rPr>
      </w:pPr>
      <w:r>
        <w:rPr>
          <w:rStyle w:val="Strong"/>
        </w:rPr>
        <w:t xml:space="preserve">the program should update the column to reflect difference between the </w:t>
      </w:r>
      <w:proofErr w:type="spellStart"/>
      <w:r>
        <w:rPr>
          <w:rStyle w:val="Strong"/>
        </w:rPr>
        <w:t>fy</w:t>
      </w:r>
      <w:proofErr w:type="spellEnd"/>
      <w:r>
        <w:rPr>
          <w:rStyle w:val="Strong"/>
        </w:rPr>
        <w:t xml:space="preserve"> </w:t>
      </w:r>
      <w:r w:rsidRPr="000C2B5C">
        <w:rPr>
          <w:rStyle w:val="Strong"/>
          <w:sz w:val="20"/>
          <w:szCs w:val="20"/>
        </w:rPr>
        <w:t>2022</w:t>
      </w:r>
      <w:r>
        <w:rPr>
          <w:rStyle w:val="Strong"/>
        </w:rPr>
        <w:t xml:space="preserve"> request </w:t>
      </w:r>
      <w:r w:rsidRPr="000C2B5C">
        <w:rPr>
          <w:rStyle w:val="Strong"/>
          <w:sz w:val="20"/>
        </w:rPr>
        <w:t>&amp;</w:t>
      </w:r>
      <w:r>
        <w:rPr>
          <w:rStyle w:val="Strong"/>
        </w:rPr>
        <w:t xml:space="preserve"> approved rate</w:t>
      </w:r>
      <w:r w:rsidR="004C7745">
        <w:rPr>
          <w:rStyle w:val="Strong"/>
        </w:rPr>
        <w:t>.</w:t>
      </w:r>
    </w:p>
    <w:p w14:paraId="51E120C4" w14:textId="77777777" w:rsidR="00CE77AF" w:rsidRPr="00850A96" w:rsidRDefault="00CE77AF" w:rsidP="005D1FAA">
      <w:pPr>
        <w:pStyle w:val="ListParagraph"/>
        <w:numPr>
          <w:ilvl w:val="0"/>
          <w:numId w:val="29"/>
        </w:numPr>
        <w:spacing w:before="120" w:after="120"/>
        <w:rPr>
          <w:rFonts w:eastAsia="Times New Roman" w:cstheme="minorHAnsi"/>
          <w:b/>
          <w:szCs w:val="24"/>
        </w:rPr>
      </w:pPr>
      <w:r w:rsidRPr="00850A96">
        <w:rPr>
          <w:rFonts w:eastAsia="Times New Roman" w:cstheme="minorHAnsi"/>
          <w:b/>
          <w:szCs w:val="24"/>
        </w:rPr>
        <w:t>Form C: Census</w:t>
      </w:r>
    </w:p>
    <w:p w14:paraId="44B2E4BB" w14:textId="7BDCE274" w:rsidR="00A806F6" w:rsidRPr="007E29AC" w:rsidRDefault="00A806F6" w:rsidP="0009229F">
      <w:pPr>
        <w:pStyle w:val="ListParagraph"/>
        <w:numPr>
          <w:ilvl w:val="1"/>
          <w:numId w:val="29"/>
        </w:numPr>
        <w:spacing w:after="120"/>
        <w:rPr>
          <w:rFonts w:eastAsia="Times New Roman" w:cstheme="minorHAnsi"/>
          <w:bCs/>
          <w:szCs w:val="24"/>
        </w:rPr>
      </w:pPr>
      <w:r w:rsidRPr="00850A96">
        <w:rPr>
          <w:rFonts w:eastAsia="Times New Roman" w:cstheme="minorHAnsi"/>
          <w:szCs w:val="24"/>
        </w:rPr>
        <w:t>Enter the census on which the program budget is based on</w:t>
      </w:r>
      <w:r w:rsidRPr="00850A96">
        <w:rPr>
          <w:rFonts w:eastAsia="Times New Roman" w:cstheme="minorHAnsi"/>
          <w:b/>
          <w:szCs w:val="24"/>
        </w:rPr>
        <w:t xml:space="preserve"> </w:t>
      </w:r>
      <w:r w:rsidRPr="007E29AC">
        <w:rPr>
          <w:rFonts w:eastAsia="Times New Roman" w:cstheme="minorHAnsi"/>
          <w:bCs/>
          <w:szCs w:val="24"/>
        </w:rPr>
        <w:t>Line 6 Projected Average Daily Census FY</w:t>
      </w:r>
      <w:r w:rsidR="00526039" w:rsidRPr="007E29AC">
        <w:rPr>
          <w:rFonts w:eastAsia="Times New Roman" w:cstheme="minorHAnsi"/>
          <w:bCs/>
          <w:szCs w:val="24"/>
        </w:rPr>
        <w:t xml:space="preserve"> </w:t>
      </w:r>
      <w:r w:rsidRPr="007E29AC">
        <w:rPr>
          <w:rFonts w:eastAsia="Times New Roman" w:cstheme="minorHAnsi"/>
          <w:bCs/>
          <w:szCs w:val="24"/>
        </w:rPr>
        <w:t>202</w:t>
      </w:r>
      <w:r w:rsidR="00526039" w:rsidRPr="007E29AC">
        <w:rPr>
          <w:rFonts w:eastAsia="Times New Roman" w:cstheme="minorHAnsi"/>
          <w:bCs/>
          <w:szCs w:val="24"/>
        </w:rPr>
        <w:t>3</w:t>
      </w:r>
      <w:r w:rsidR="00E82901" w:rsidRPr="007E29AC">
        <w:rPr>
          <w:rFonts w:eastAsia="Times New Roman" w:cstheme="minorHAnsi"/>
          <w:bCs/>
          <w:szCs w:val="24"/>
        </w:rPr>
        <w:t>.</w:t>
      </w:r>
      <w:r w:rsidRPr="007E29AC">
        <w:rPr>
          <w:rFonts w:eastAsia="Times New Roman" w:cstheme="minorHAnsi"/>
          <w:bCs/>
          <w:szCs w:val="24"/>
        </w:rPr>
        <w:t xml:space="preserve"> </w:t>
      </w:r>
    </w:p>
    <w:p w14:paraId="1DFDB87F" w14:textId="3AE444C0" w:rsidR="00A806F6" w:rsidRPr="007E29AC" w:rsidRDefault="00A806F6" w:rsidP="0009229F">
      <w:pPr>
        <w:pStyle w:val="ListParagraph"/>
        <w:numPr>
          <w:ilvl w:val="1"/>
          <w:numId w:val="29"/>
        </w:numPr>
        <w:spacing w:after="120"/>
        <w:rPr>
          <w:rFonts w:eastAsia="Times New Roman" w:cstheme="minorHAnsi"/>
          <w:bCs/>
          <w:szCs w:val="24"/>
        </w:rPr>
      </w:pPr>
      <w:r w:rsidRPr="005C7CC9">
        <w:rPr>
          <w:rFonts w:eastAsia="Times New Roman" w:cstheme="minorHAnsi"/>
          <w:szCs w:val="24"/>
        </w:rPr>
        <w:t>Enter the census on the program budget for the previous year was based on</w:t>
      </w:r>
      <w:r w:rsidRPr="005C7CC9">
        <w:rPr>
          <w:rFonts w:eastAsia="Times New Roman" w:cstheme="minorHAnsi"/>
          <w:b/>
          <w:szCs w:val="24"/>
        </w:rPr>
        <w:t xml:space="preserve"> </w:t>
      </w:r>
      <w:r w:rsidRPr="007E29AC">
        <w:rPr>
          <w:rFonts w:eastAsia="Times New Roman" w:cstheme="minorHAnsi"/>
          <w:bCs/>
          <w:szCs w:val="24"/>
        </w:rPr>
        <w:t>Line 10 Average Daily Census for Calendar Year 20</w:t>
      </w:r>
      <w:r w:rsidR="00A32163" w:rsidRPr="007E29AC">
        <w:rPr>
          <w:rFonts w:eastAsia="Times New Roman" w:cstheme="minorHAnsi"/>
          <w:bCs/>
          <w:szCs w:val="24"/>
        </w:rPr>
        <w:t>2</w:t>
      </w:r>
      <w:r w:rsidR="00526039" w:rsidRPr="007E29AC">
        <w:rPr>
          <w:rFonts w:eastAsia="Times New Roman" w:cstheme="minorHAnsi"/>
          <w:bCs/>
          <w:szCs w:val="24"/>
        </w:rPr>
        <w:t>1</w:t>
      </w:r>
      <w:r w:rsidR="00E82901" w:rsidRPr="007E29AC">
        <w:rPr>
          <w:rFonts w:eastAsia="Times New Roman" w:cstheme="minorHAnsi"/>
          <w:bCs/>
          <w:szCs w:val="24"/>
        </w:rPr>
        <w:t>.</w:t>
      </w:r>
    </w:p>
    <w:p w14:paraId="299B9C75" w14:textId="3C8EB4AE" w:rsidR="00CE77AF" w:rsidRPr="00850A96" w:rsidRDefault="00A806F6" w:rsidP="0009229F">
      <w:pPr>
        <w:pStyle w:val="ListParagraph"/>
        <w:numPr>
          <w:ilvl w:val="1"/>
          <w:numId w:val="29"/>
        </w:numPr>
        <w:spacing w:after="120"/>
        <w:rPr>
          <w:rFonts w:eastAsia="Times New Roman" w:cstheme="minorHAnsi"/>
          <w:szCs w:val="24"/>
        </w:rPr>
      </w:pPr>
      <w:r w:rsidRPr="00850A96">
        <w:rPr>
          <w:rFonts w:eastAsia="Times New Roman" w:cstheme="minorHAnsi"/>
          <w:szCs w:val="24"/>
        </w:rPr>
        <w:t>Line 6 should not be less than the Line 10 without a written explanation for the change</w:t>
      </w:r>
      <w:r w:rsidR="00370767">
        <w:rPr>
          <w:rFonts w:eastAsia="Times New Roman" w:cstheme="minorHAnsi"/>
          <w:szCs w:val="24"/>
        </w:rPr>
        <w:t>.</w:t>
      </w:r>
    </w:p>
    <w:p w14:paraId="51CDF072" w14:textId="77777777" w:rsidR="00954CE6" w:rsidRPr="00850A96" w:rsidRDefault="00954CE6" w:rsidP="0009229F">
      <w:pPr>
        <w:pStyle w:val="ListParagraph"/>
        <w:numPr>
          <w:ilvl w:val="0"/>
          <w:numId w:val="29"/>
        </w:numPr>
        <w:spacing w:after="120"/>
        <w:rPr>
          <w:rFonts w:eastAsia="Times New Roman" w:cstheme="minorHAnsi"/>
          <w:b/>
          <w:szCs w:val="24"/>
        </w:rPr>
      </w:pPr>
      <w:r w:rsidRPr="00850A96">
        <w:rPr>
          <w:b/>
          <w:szCs w:val="24"/>
        </w:rPr>
        <w:t>Form C:  Current Rates</w:t>
      </w:r>
    </w:p>
    <w:p w14:paraId="1DAB95A9" w14:textId="5DD373AC" w:rsidR="001B37E3" w:rsidRDefault="00954CE6" w:rsidP="001B37E3">
      <w:pPr>
        <w:pStyle w:val="ListParagraph"/>
        <w:numPr>
          <w:ilvl w:val="1"/>
          <w:numId w:val="29"/>
        </w:numPr>
        <w:spacing w:after="120"/>
        <w:rPr>
          <w:szCs w:val="24"/>
        </w:rPr>
      </w:pPr>
      <w:r w:rsidRPr="00850A96">
        <w:rPr>
          <w:szCs w:val="24"/>
        </w:rPr>
        <w:t xml:space="preserve"> Please remember to refer to your current Rate Letter</w:t>
      </w:r>
      <w:r w:rsidR="00E82901">
        <w:rPr>
          <w:szCs w:val="24"/>
        </w:rPr>
        <w:t>.</w:t>
      </w:r>
    </w:p>
    <w:p w14:paraId="1D621DA3" w14:textId="2B1EF96E" w:rsidR="005F6D09" w:rsidRDefault="006A49A6" w:rsidP="005F6D09">
      <w:pPr>
        <w:pBdr>
          <w:top w:val="single" w:sz="4" w:space="1" w:color="auto"/>
          <w:left w:val="single" w:sz="4" w:space="4" w:color="auto"/>
          <w:bottom w:val="single" w:sz="4" w:space="0" w:color="auto"/>
          <w:right w:val="single" w:sz="4" w:space="4" w:color="auto"/>
        </w:pBdr>
        <w:shd w:val="clear" w:color="auto" w:fill="D3E070" w:themeFill="accent2" w:themeFillTint="99"/>
        <w:spacing w:after="0" w:line="240" w:lineRule="auto"/>
        <w:ind w:left="360"/>
        <w:jc w:val="center"/>
        <w:rPr>
          <w:rStyle w:val="Strong"/>
        </w:rPr>
      </w:pPr>
      <w:r>
        <w:rPr>
          <w:rStyle w:val="Strong"/>
        </w:rPr>
        <w:t>p</w:t>
      </w:r>
      <w:r w:rsidR="005F6D09">
        <w:rPr>
          <w:rStyle w:val="Strong"/>
        </w:rPr>
        <w:t>roviders do not need to include copy of the current rate letter</w:t>
      </w:r>
    </w:p>
    <w:p w14:paraId="5E53BBD0" w14:textId="18F6312B" w:rsidR="00593704" w:rsidRPr="002E013B" w:rsidRDefault="00593704" w:rsidP="005F6D09">
      <w:pPr>
        <w:pBdr>
          <w:top w:val="single" w:sz="4" w:space="1" w:color="auto"/>
          <w:left w:val="single" w:sz="4" w:space="4" w:color="auto"/>
          <w:bottom w:val="single" w:sz="4" w:space="0" w:color="auto"/>
          <w:right w:val="single" w:sz="4" w:space="4" w:color="auto"/>
        </w:pBdr>
        <w:shd w:val="clear" w:color="auto" w:fill="D3E070" w:themeFill="accent2" w:themeFillTint="99"/>
        <w:spacing w:after="0" w:line="240" w:lineRule="auto"/>
        <w:ind w:left="360"/>
        <w:jc w:val="center"/>
        <w:rPr>
          <w:rStyle w:val="Strong"/>
        </w:rPr>
      </w:pPr>
      <w:r>
        <w:rPr>
          <w:rStyle w:val="Strong"/>
        </w:rPr>
        <w:t xml:space="preserve">Refer to the approved rate and category on the </w:t>
      </w:r>
      <w:r w:rsidRPr="00593704">
        <w:rPr>
          <w:rStyle w:val="Strong"/>
          <w:sz w:val="20"/>
          <w:szCs w:val="20"/>
        </w:rPr>
        <w:t>FY 2022</w:t>
      </w:r>
      <w:r>
        <w:rPr>
          <w:rStyle w:val="Strong"/>
        </w:rPr>
        <w:t xml:space="preserve"> rate letter</w:t>
      </w:r>
    </w:p>
    <w:p w14:paraId="3D1DBD98" w14:textId="521B22C6" w:rsidR="00954CE6" w:rsidRPr="00850A96" w:rsidRDefault="00593704" w:rsidP="00641A28">
      <w:pPr>
        <w:rPr>
          <w:rFonts w:eastAsia="Times New Roman" w:cstheme="minorHAnsi"/>
          <w:b/>
          <w:szCs w:val="24"/>
        </w:rPr>
      </w:pPr>
      <w:r>
        <w:rPr>
          <w:szCs w:val="24"/>
        </w:rPr>
        <w:br w:type="page"/>
      </w:r>
      <w:r w:rsidR="00954CE6" w:rsidRPr="00850A96">
        <w:rPr>
          <w:rFonts w:eastAsia="Times New Roman" w:cstheme="minorHAnsi"/>
          <w:b/>
          <w:szCs w:val="24"/>
        </w:rPr>
        <w:lastRenderedPageBreak/>
        <w:t xml:space="preserve">Form C:  Billable Days:  </w:t>
      </w:r>
    </w:p>
    <w:p w14:paraId="38FF426A" w14:textId="49B65E16" w:rsidR="00954CE6" w:rsidRPr="00850A96" w:rsidRDefault="00954CE6" w:rsidP="0009229F">
      <w:pPr>
        <w:pStyle w:val="ListParagraph"/>
        <w:numPr>
          <w:ilvl w:val="1"/>
          <w:numId w:val="29"/>
        </w:numPr>
        <w:spacing w:after="120"/>
        <w:rPr>
          <w:rFonts w:eastAsia="Times New Roman" w:cstheme="minorHAnsi"/>
          <w:szCs w:val="24"/>
        </w:rPr>
      </w:pPr>
      <w:r w:rsidRPr="00850A96">
        <w:rPr>
          <w:rFonts w:eastAsia="Times New Roman" w:cstheme="minorHAnsi"/>
          <w:szCs w:val="24"/>
        </w:rPr>
        <w:t>This does not mean calendar days</w:t>
      </w:r>
      <w:r w:rsidR="00650C15" w:rsidRPr="00850A96">
        <w:rPr>
          <w:rFonts w:eastAsia="Times New Roman" w:cstheme="minorHAnsi"/>
          <w:szCs w:val="24"/>
        </w:rPr>
        <w:t>.</w:t>
      </w:r>
      <w:r w:rsidRPr="00850A96">
        <w:rPr>
          <w:rFonts w:eastAsia="Times New Roman" w:cstheme="minorHAnsi"/>
          <w:szCs w:val="24"/>
        </w:rPr>
        <w:t xml:space="preserve"> </w:t>
      </w:r>
      <w:r w:rsidR="00725892" w:rsidRPr="00850A96">
        <w:rPr>
          <w:rFonts w:eastAsia="Times New Roman" w:cstheme="minorHAnsi"/>
          <w:szCs w:val="24"/>
        </w:rPr>
        <w:t>Use the</w:t>
      </w:r>
      <w:r w:rsidRPr="00850A96">
        <w:rPr>
          <w:rFonts w:eastAsia="Times New Roman" w:cstheme="minorHAnsi"/>
          <w:szCs w:val="24"/>
        </w:rPr>
        <w:t xml:space="preserve"> combined total o</w:t>
      </w:r>
      <w:r w:rsidR="00725892" w:rsidRPr="00850A96">
        <w:rPr>
          <w:rFonts w:eastAsia="Times New Roman" w:cstheme="minorHAnsi"/>
          <w:szCs w:val="24"/>
        </w:rPr>
        <w:t>f the number</w:t>
      </w:r>
      <w:r w:rsidRPr="00850A96">
        <w:rPr>
          <w:rFonts w:eastAsia="Times New Roman" w:cstheme="minorHAnsi"/>
          <w:szCs w:val="24"/>
        </w:rPr>
        <w:t xml:space="preserve"> of days each youth was in care and </w:t>
      </w:r>
      <w:r w:rsidR="00725892" w:rsidRPr="00850A96">
        <w:rPr>
          <w:rFonts w:eastAsia="Times New Roman" w:cstheme="minorHAnsi"/>
          <w:szCs w:val="24"/>
        </w:rPr>
        <w:t>the subsequent number of days the agency billed for services</w:t>
      </w:r>
      <w:r w:rsidR="00370767">
        <w:rPr>
          <w:rFonts w:eastAsia="Times New Roman" w:cstheme="minorHAnsi"/>
          <w:szCs w:val="24"/>
        </w:rPr>
        <w:t>.</w:t>
      </w:r>
      <w:r w:rsidR="00725892" w:rsidRPr="00850A96">
        <w:rPr>
          <w:rFonts w:eastAsia="Times New Roman" w:cstheme="minorHAnsi"/>
          <w:szCs w:val="24"/>
        </w:rPr>
        <w:t xml:space="preserve"> </w:t>
      </w:r>
    </w:p>
    <w:p w14:paraId="33A3C050" w14:textId="77777777" w:rsidR="00725892" w:rsidRPr="00850A96" w:rsidRDefault="00954CE6" w:rsidP="0009229F">
      <w:pPr>
        <w:pStyle w:val="ListParagraph"/>
        <w:numPr>
          <w:ilvl w:val="0"/>
          <w:numId w:val="28"/>
        </w:numPr>
        <w:spacing w:after="120"/>
        <w:rPr>
          <w:b/>
          <w:szCs w:val="24"/>
        </w:rPr>
      </w:pPr>
      <w:r w:rsidRPr="00850A96">
        <w:rPr>
          <w:rFonts w:eastAsia="Times New Roman" w:cstheme="minorHAnsi"/>
          <w:b/>
          <w:szCs w:val="24"/>
        </w:rPr>
        <w:t xml:space="preserve">Form A:  Capacity:  </w:t>
      </w:r>
    </w:p>
    <w:p w14:paraId="2C1594CE" w14:textId="74445AE4" w:rsidR="00CE77AF" w:rsidRPr="00850A96" w:rsidRDefault="00CE77AF" w:rsidP="0009229F">
      <w:pPr>
        <w:pStyle w:val="ListParagraph"/>
        <w:numPr>
          <w:ilvl w:val="1"/>
          <w:numId w:val="28"/>
        </w:numPr>
        <w:spacing w:after="120"/>
        <w:rPr>
          <w:rFonts w:eastAsia="Times New Roman" w:cstheme="minorHAnsi"/>
          <w:szCs w:val="24"/>
        </w:rPr>
      </w:pPr>
      <w:r w:rsidRPr="00ED3AFA">
        <w:rPr>
          <w:bCs/>
          <w:i/>
          <w:szCs w:val="24"/>
        </w:rPr>
        <w:t>Residential Programs</w:t>
      </w:r>
      <w:r w:rsidRPr="00850A96">
        <w:rPr>
          <w:szCs w:val="24"/>
        </w:rPr>
        <w:t xml:space="preserve"> must enter the actual number of beds for which the program is licensed and attach one copy of the license issued to each facility/location</w:t>
      </w:r>
      <w:r w:rsidR="00370767">
        <w:rPr>
          <w:szCs w:val="24"/>
        </w:rPr>
        <w:t>.</w:t>
      </w:r>
      <w:r w:rsidRPr="00850A96">
        <w:rPr>
          <w:szCs w:val="24"/>
        </w:rPr>
        <w:t xml:space="preserve"> </w:t>
      </w:r>
    </w:p>
    <w:p w14:paraId="52FA7136" w14:textId="7D5FC20E" w:rsidR="00954CE6" w:rsidRDefault="00CE77AF" w:rsidP="0009229F">
      <w:pPr>
        <w:pStyle w:val="ListParagraph"/>
        <w:numPr>
          <w:ilvl w:val="1"/>
          <w:numId w:val="28"/>
        </w:numPr>
        <w:spacing w:after="120"/>
        <w:rPr>
          <w:szCs w:val="24"/>
        </w:rPr>
      </w:pPr>
      <w:r w:rsidRPr="00ED3AFA">
        <w:rPr>
          <w:bCs/>
          <w:i/>
          <w:szCs w:val="24"/>
        </w:rPr>
        <w:t>Child Placement Agency Programs</w:t>
      </w:r>
      <w:r w:rsidRPr="00850A96">
        <w:rPr>
          <w:szCs w:val="24"/>
        </w:rPr>
        <w:t xml:space="preserve"> </w:t>
      </w:r>
      <w:r w:rsidR="0062508E">
        <w:rPr>
          <w:szCs w:val="24"/>
        </w:rPr>
        <w:t xml:space="preserve">&amp; </w:t>
      </w:r>
      <w:r w:rsidR="0062508E" w:rsidRPr="0062508E">
        <w:rPr>
          <w:i/>
          <w:iCs/>
          <w:szCs w:val="24"/>
        </w:rPr>
        <w:t>Non-Residential Programs</w:t>
      </w:r>
      <w:r w:rsidR="0062508E">
        <w:rPr>
          <w:szCs w:val="24"/>
        </w:rPr>
        <w:t xml:space="preserve"> </w:t>
      </w:r>
      <w:r w:rsidRPr="00850A96">
        <w:rPr>
          <w:szCs w:val="24"/>
        </w:rPr>
        <w:t xml:space="preserve">must enter the most current contract capacity and attach a copy of the </w:t>
      </w:r>
      <w:r w:rsidR="00ED3AFA">
        <w:rPr>
          <w:szCs w:val="24"/>
        </w:rPr>
        <w:t>c</w:t>
      </w:r>
      <w:r w:rsidRPr="00850A96">
        <w:rPr>
          <w:szCs w:val="24"/>
        </w:rPr>
        <w:t>ontract rate appendices that show the current rate and capacity</w:t>
      </w:r>
      <w:r w:rsidR="00370767">
        <w:rPr>
          <w:szCs w:val="24"/>
        </w:rPr>
        <w:t>.</w:t>
      </w:r>
    </w:p>
    <w:p w14:paraId="357D6675" w14:textId="5DA47C35" w:rsidR="00E82901" w:rsidRPr="00E82901" w:rsidRDefault="00E82901" w:rsidP="0009229F">
      <w:pPr>
        <w:pStyle w:val="ListParagraph"/>
        <w:numPr>
          <w:ilvl w:val="1"/>
          <w:numId w:val="28"/>
        </w:numPr>
        <w:spacing w:after="120"/>
        <w:rPr>
          <w:szCs w:val="24"/>
        </w:rPr>
      </w:pPr>
      <w:r w:rsidRPr="00E82901">
        <w:rPr>
          <w:bCs/>
          <w:szCs w:val="24"/>
        </w:rPr>
        <w:t>Capacity needs to be consistent on supplement rate application forms</w:t>
      </w:r>
      <w:r w:rsidR="00370767">
        <w:rPr>
          <w:bCs/>
          <w:szCs w:val="24"/>
        </w:rPr>
        <w:t>.</w:t>
      </w:r>
    </w:p>
    <w:p w14:paraId="6CD5FE4E" w14:textId="77777777" w:rsidR="00A806F6" w:rsidRDefault="00A806F6" w:rsidP="00A24F3A">
      <w:pPr>
        <w:pStyle w:val="ListParagraph"/>
        <w:spacing w:after="0" w:line="240" w:lineRule="auto"/>
        <w:ind w:left="1440"/>
        <w:rPr>
          <w:szCs w:val="24"/>
        </w:rPr>
      </w:pPr>
    </w:p>
    <w:p w14:paraId="633A1F8D" w14:textId="188E4D25" w:rsidR="00921024" w:rsidRDefault="006A49A6" w:rsidP="00AC2DEB">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ind w:left="360"/>
        <w:jc w:val="center"/>
        <w:rPr>
          <w:rStyle w:val="Strong"/>
        </w:rPr>
      </w:pPr>
      <w:r>
        <w:rPr>
          <w:rStyle w:val="Strong"/>
        </w:rPr>
        <w:t>t</w:t>
      </w:r>
      <w:r w:rsidR="00921024">
        <w:rPr>
          <w:rStyle w:val="Strong"/>
        </w:rPr>
        <w:t xml:space="preserve">he “capacity” entered on budget form a, section ii: census information </w:t>
      </w:r>
    </w:p>
    <w:p w14:paraId="1073C067" w14:textId="229A1C58" w:rsidR="00921024" w:rsidRPr="000C2B5C" w:rsidRDefault="00921024" w:rsidP="00921024">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ind w:left="360"/>
        <w:jc w:val="center"/>
        <w:rPr>
          <w:rStyle w:val="Strong"/>
        </w:rPr>
      </w:pPr>
      <w:r>
        <w:rPr>
          <w:rStyle w:val="Strong"/>
        </w:rPr>
        <w:t>will be the “capacity” that appears on the rate letter</w:t>
      </w:r>
    </w:p>
    <w:p w14:paraId="781631F2" w14:textId="6E325E9D" w:rsidR="00966159" w:rsidRPr="00966159" w:rsidRDefault="00966159" w:rsidP="00E746AD">
      <w:pPr>
        <w:pStyle w:val="Heading1"/>
        <w:spacing w:before="240" w:after="120"/>
      </w:pPr>
      <w:r>
        <w:t>Budget Justification</w:t>
      </w:r>
    </w:p>
    <w:p w14:paraId="0D75CE15" w14:textId="4D37E0E0" w:rsidR="009D64FD" w:rsidRPr="009D64FD" w:rsidRDefault="009D64FD" w:rsidP="009D64FD">
      <w:pPr>
        <w:pStyle w:val="ListParagraph"/>
        <w:numPr>
          <w:ilvl w:val="0"/>
          <w:numId w:val="37"/>
        </w:numPr>
        <w:spacing w:after="120"/>
        <w:rPr>
          <w:rFonts w:cstheme="minorHAnsi"/>
          <w:szCs w:val="24"/>
        </w:rPr>
      </w:pPr>
      <w:r w:rsidRPr="009D64FD">
        <w:rPr>
          <w:rFonts w:cstheme="minorHAnsi"/>
          <w:szCs w:val="24"/>
        </w:rPr>
        <w:t xml:space="preserve">Include a Word document to explain any income (Form B-1) or expenses (Form B-2) that changes by $1,000 (increase or decrease) and/or 4% (increase or decrease) from </w:t>
      </w:r>
      <w:r w:rsidRPr="005C7CC9">
        <w:rPr>
          <w:rFonts w:cstheme="minorHAnsi"/>
          <w:szCs w:val="24"/>
        </w:rPr>
        <w:t>the FY 202</w:t>
      </w:r>
      <w:r w:rsidR="00CC6498" w:rsidRPr="005C7CC9">
        <w:rPr>
          <w:rFonts w:cstheme="minorHAnsi"/>
          <w:szCs w:val="24"/>
        </w:rPr>
        <w:t>2</w:t>
      </w:r>
      <w:r w:rsidRPr="005C7CC9">
        <w:rPr>
          <w:rFonts w:cstheme="minorHAnsi"/>
          <w:szCs w:val="24"/>
        </w:rPr>
        <w:t xml:space="preserve"> Actual </w:t>
      </w:r>
      <w:r w:rsidRPr="009D64FD">
        <w:rPr>
          <w:rFonts w:cstheme="minorHAnsi"/>
          <w:szCs w:val="24"/>
        </w:rPr>
        <w:t xml:space="preserve">Budget and </w:t>
      </w:r>
      <w:r w:rsidRPr="005C7CC9">
        <w:rPr>
          <w:rFonts w:cstheme="minorHAnsi"/>
          <w:szCs w:val="24"/>
        </w:rPr>
        <w:t>FY 202</w:t>
      </w:r>
      <w:r w:rsidR="00CC6498" w:rsidRPr="005C7CC9">
        <w:rPr>
          <w:rFonts w:cstheme="minorHAnsi"/>
          <w:szCs w:val="24"/>
        </w:rPr>
        <w:t>3</w:t>
      </w:r>
      <w:r w:rsidRPr="005C7CC9">
        <w:rPr>
          <w:rFonts w:cstheme="minorHAnsi"/>
          <w:szCs w:val="24"/>
        </w:rPr>
        <w:t xml:space="preserve"> </w:t>
      </w:r>
      <w:r w:rsidRPr="009D64FD">
        <w:rPr>
          <w:rFonts w:cstheme="minorHAnsi"/>
          <w:szCs w:val="24"/>
        </w:rPr>
        <w:t xml:space="preserve">Projected Budget. DO NOT add a tab to the workbook or enter text in any of the cells to explain the variance. </w:t>
      </w:r>
    </w:p>
    <w:p w14:paraId="7B6FA4D6" w14:textId="77777777" w:rsidR="009D64FD" w:rsidRPr="009D64FD" w:rsidRDefault="009D64FD" w:rsidP="009D64FD">
      <w:pPr>
        <w:pStyle w:val="ListParagraph"/>
        <w:numPr>
          <w:ilvl w:val="0"/>
          <w:numId w:val="37"/>
        </w:numPr>
        <w:spacing w:after="120"/>
        <w:rPr>
          <w:rFonts w:cstheme="minorHAnsi"/>
          <w:szCs w:val="24"/>
        </w:rPr>
      </w:pPr>
      <w:r w:rsidRPr="009D64FD">
        <w:rPr>
          <w:rFonts w:cstheme="minorHAnsi"/>
          <w:szCs w:val="24"/>
        </w:rPr>
        <w:t>The omission of the budget justification for the variance is a common error returned for corrections. Attach a written explanation for any expense that changes by $1,000 (increase or decrease) AND/OR 4% (increase or decrease) from the previous year.</w:t>
      </w:r>
    </w:p>
    <w:p w14:paraId="0513A234" w14:textId="1A2F4FE1" w:rsidR="009D64FD" w:rsidRPr="009D64FD" w:rsidRDefault="009D64FD" w:rsidP="009D64FD">
      <w:pPr>
        <w:pStyle w:val="ListParagraph"/>
        <w:numPr>
          <w:ilvl w:val="0"/>
          <w:numId w:val="37"/>
        </w:numPr>
        <w:spacing w:after="120"/>
        <w:rPr>
          <w:rFonts w:cstheme="minorHAnsi"/>
          <w:szCs w:val="24"/>
        </w:rPr>
      </w:pPr>
      <w:r w:rsidRPr="009D64FD">
        <w:rPr>
          <w:rFonts w:cstheme="minorHAnsi"/>
          <w:szCs w:val="24"/>
        </w:rPr>
        <w:t xml:space="preserve">A written explanation for any staffing changes and lease mortgage special circumstances </w:t>
      </w:r>
      <w:r w:rsidR="00485A13">
        <w:rPr>
          <w:rFonts w:cstheme="minorHAnsi"/>
          <w:szCs w:val="24"/>
        </w:rPr>
        <w:t>must</w:t>
      </w:r>
      <w:r w:rsidR="00485A13" w:rsidRPr="009D64FD">
        <w:rPr>
          <w:rFonts w:cstheme="minorHAnsi"/>
          <w:szCs w:val="24"/>
        </w:rPr>
        <w:t xml:space="preserve"> </w:t>
      </w:r>
      <w:r w:rsidRPr="009D64FD">
        <w:rPr>
          <w:rFonts w:cstheme="minorHAnsi"/>
          <w:szCs w:val="24"/>
        </w:rPr>
        <w:t>also be outlined in this document.</w:t>
      </w:r>
    </w:p>
    <w:p w14:paraId="5D424D20" w14:textId="0A3DF777" w:rsidR="009D64FD" w:rsidRPr="009D64FD" w:rsidRDefault="009D64FD" w:rsidP="009D64FD">
      <w:pPr>
        <w:pStyle w:val="ListParagraph"/>
        <w:numPr>
          <w:ilvl w:val="0"/>
          <w:numId w:val="37"/>
        </w:numPr>
        <w:spacing w:after="120"/>
        <w:rPr>
          <w:rFonts w:cstheme="minorHAnsi"/>
          <w:szCs w:val="24"/>
        </w:rPr>
      </w:pPr>
      <w:r w:rsidRPr="009D64FD">
        <w:rPr>
          <w:rFonts w:cstheme="minorHAnsi"/>
          <w:szCs w:val="24"/>
        </w:rPr>
        <w:t>Form B-2, any expenses listed on Line 5 (Contracted Services) and/or Line 28 (Other)</w:t>
      </w:r>
      <w:r w:rsidR="00370767">
        <w:rPr>
          <w:rFonts w:cstheme="minorHAnsi"/>
          <w:szCs w:val="24"/>
        </w:rPr>
        <w:t>,</w:t>
      </w:r>
      <w:r w:rsidRPr="009D64FD">
        <w:rPr>
          <w:rFonts w:cstheme="minorHAnsi"/>
          <w:szCs w:val="24"/>
        </w:rPr>
        <w:t xml:space="preserve"> must include an itemized explanation. </w:t>
      </w:r>
    </w:p>
    <w:p w14:paraId="3264CE29" w14:textId="241837EB" w:rsidR="00954CE6" w:rsidRPr="00850A96" w:rsidRDefault="009D64FD" w:rsidP="009D64FD">
      <w:pPr>
        <w:pStyle w:val="ListParagraph"/>
        <w:numPr>
          <w:ilvl w:val="0"/>
          <w:numId w:val="37"/>
        </w:numPr>
        <w:spacing w:after="120"/>
        <w:rPr>
          <w:rFonts w:cstheme="minorHAnsi"/>
          <w:szCs w:val="24"/>
        </w:rPr>
      </w:pPr>
      <w:r w:rsidRPr="009D64FD">
        <w:rPr>
          <w:rFonts w:cstheme="minorHAnsi"/>
          <w:szCs w:val="24"/>
        </w:rPr>
        <w:t xml:space="preserve">DO NOT add additional spreadsheets to explain the budget or add text to the cells within rate application workbook. This will cause validation errors when program budgets are uploaded into the rate setting methodology. Budget workbooks submitted with altered template formulas, cells, or spreadsheets will be returned for correction. </w:t>
      </w:r>
      <w:r w:rsidR="00725892" w:rsidRPr="00850A96">
        <w:rPr>
          <w:rFonts w:cstheme="minorHAnsi"/>
          <w:szCs w:val="24"/>
        </w:rPr>
        <w:t>Include written narrative to explain the v</w:t>
      </w:r>
      <w:r w:rsidR="00954CE6" w:rsidRPr="00850A96">
        <w:rPr>
          <w:rFonts w:cstheme="minorHAnsi"/>
          <w:szCs w:val="24"/>
        </w:rPr>
        <w:t xml:space="preserve">ariance </w:t>
      </w:r>
      <w:r w:rsidR="00954CE6" w:rsidRPr="00850A96">
        <w:rPr>
          <w:rFonts w:eastAsia="Times New Roman" w:cstheme="minorHAnsi"/>
          <w:szCs w:val="24"/>
        </w:rPr>
        <w:t>for any expense items that change by $1,000 and/or 4% (increase or decrease) from the previous year</w:t>
      </w:r>
      <w:r w:rsidR="00485A13">
        <w:rPr>
          <w:rFonts w:eastAsia="Times New Roman" w:cstheme="minorHAnsi"/>
          <w:szCs w:val="24"/>
        </w:rPr>
        <w:t>.</w:t>
      </w:r>
    </w:p>
    <w:p w14:paraId="6045B869" w14:textId="5635535F" w:rsidR="00954CE6" w:rsidRPr="00850A96" w:rsidRDefault="00725892" w:rsidP="00E746AD">
      <w:pPr>
        <w:pStyle w:val="ListParagraph"/>
        <w:numPr>
          <w:ilvl w:val="0"/>
          <w:numId w:val="37"/>
        </w:numPr>
        <w:spacing w:after="120"/>
        <w:rPr>
          <w:rFonts w:cstheme="minorHAnsi"/>
          <w:szCs w:val="24"/>
        </w:rPr>
      </w:pPr>
      <w:r w:rsidRPr="00850A96">
        <w:rPr>
          <w:rFonts w:eastAsia="Times New Roman" w:cstheme="minorHAnsi"/>
          <w:szCs w:val="24"/>
        </w:rPr>
        <w:t>Explain any e</w:t>
      </w:r>
      <w:r w:rsidR="00954CE6" w:rsidRPr="00850A96">
        <w:rPr>
          <w:rFonts w:eastAsia="Times New Roman" w:cstheme="minorHAnsi"/>
          <w:szCs w:val="24"/>
        </w:rPr>
        <w:t>xpenses that are not self-explanatory</w:t>
      </w:r>
      <w:r w:rsidR="00650C15" w:rsidRPr="00850A96">
        <w:rPr>
          <w:rFonts w:eastAsia="Times New Roman" w:cstheme="minorHAnsi"/>
          <w:szCs w:val="24"/>
        </w:rPr>
        <w:t xml:space="preserve"> and/or include multiple</w:t>
      </w:r>
      <w:r w:rsidR="00954CE6" w:rsidRPr="00850A96">
        <w:rPr>
          <w:rFonts w:eastAsia="Times New Roman" w:cstheme="minorHAnsi"/>
          <w:szCs w:val="24"/>
        </w:rPr>
        <w:t xml:space="preserve"> cost items (i.e., </w:t>
      </w:r>
      <w:r w:rsidR="00954CE6" w:rsidRPr="00850A96">
        <w:rPr>
          <w:szCs w:val="24"/>
        </w:rPr>
        <w:t xml:space="preserve">Contracted Services, Other, Depreciation, Travel, </w:t>
      </w:r>
      <w:r w:rsidR="00CB1996" w:rsidRPr="00850A96">
        <w:rPr>
          <w:szCs w:val="24"/>
        </w:rPr>
        <w:t>etc.</w:t>
      </w:r>
      <w:r w:rsidR="00954CE6" w:rsidRPr="00850A96">
        <w:rPr>
          <w:szCs w:val="24"/>
        </w:rPr>
        <w:t>)</w:t>
      </w:r>
      <w:r w:rsidR="00485A13">
        <w:rPr>
          <w:rFonts w:eastAsia="Times New Roman" w:cstheme="minorHAnsi"/>
          <w:szCs w:val="24"/>
        </w:rPr>
        <w:t>.</w:t>
      </w:r>
      <w:r w:rsidR="00954CE6" w:rsidRPr="00850A96">
        <w:rPr>
          <w:rFonts w:eastAsia="Times New Roman" w:cstheme="minorHAnsi"/>
          <w:szCs w:val="24"/>
        </w:rPr>
        <w:t xml:space="preserve"> </w:t>
      </w:r>
    </w:p>
    <w:p w14:paraId="1B6DA0AE" w14:textId="758D666D" w:rsidR="00A80923" w:rsidRPr="00C85B3D" w:rsidRDefault="00725892" w:rsidP="00A80923">
      <w:pPr>
        <w:pStyle w:val="ListParagraph"/>
        <w:numPr>
          <w:ilvl w:val="0"/>
          <w:numId w:val="37"/>
        </w:numPr>
        <w:spacing w:after="120"/>
        <w:rPr>
          <w:rFonts w:eastAsia="Times New Roman" w:cstheme="minorHAnsi"/>
          <w:szCs w:val="24"/>
        </w:rPr>
      </w:pPr>
      <w:r w:rsidRPr="00850A96">
        <w:rPr>
          <w:rFonts w:eastAsia="Times New Roman" w:cstheme="minorHAnsi"/>
          <w:szCs w:val="24"/>
        </w:rPr>
        <w:t xml:space="preserve">Describe the reason for any personnel </w:t>
      </w:r>
      <w:r w:rsidR="00954CE6" w:rsidRPr="00850A96">
        <w:rPr>
          <w:rFonts w:eastAsia="Times New Roman" w:cstheme="minorHAnsi"/>
          <w:szCs w:val="24"/>
        </w:rPr>
        <w:t xml:space="preserve">changes (classification, </w:t>
      </w:r>
      <w:r w:rsidR="00650C15" w:rsidRPr="00850A96">
        <w:rPr>
          <w:rFonts w:eastAsia="Times New Roman" w:cstheme="minorHAnsi"/>
          <w:szCs w:val="24"/>
        </w:rPr>
        <w:t xml:space="preserve">salary increases, </w:t>
      </w:r>
      <w:r w:rsidR="00954CE6" w:rsidRPr="00850A96">
        <w:rPr>
          <w:rFonts w:eastAsia="Times New Roman" w:cstheme="minorHAnsi"/>
          <w:szCs w:val="24"/>
        </w:rPr>
        <w:t xml:space="preserve">numbers of positions, hours worked, </w:t>
      </w:r>
      <w:r w:rsidR="00CB1996" w:rsidRPr="00850A96">
        <w:rPr>
          <w:rFonts w:eastAsia="Times New Roman" w:cstheme="minorHAnsi"/>
          <w:szCs w:val="24"/>
        </w:rPr>
        <w:t>etc.</w:t>
      </w:r>
      <w:r w:rsidR="00954CE6" w:rsidRPr="00850A96">
        <w:rPr>
          <w:rFonts w:eastAsia="Times New Roman" w:cstheme="minorHAnsi"/>
          <w:szCs w:val="24"/>
        </w:rPr>
        <w:t>)</w:t>
      </w:r>
      <w:r w:rsidR="00485A13">
        <w:rPr>
          <w:rFonts w:eastAsia="Times New Roman" w:cstheme="minorHAnsi"/>
          <w:szCs w:val="24"/>
        </w:rPr>
        <w:t>.</w:t>
      </w:r>
    </w:p>
    <w:p w14:paraId="23FC7798" w14:textId="405C2066" w:rsidR="00921024" w:rsidRPr="00921024" w:rsidRDefault="00921024" w:rsidP="00A80923">
      <w:pPr>
        <w:pBdr>
          <w:top w:val="single" w:sz="4" w:space="1" w:color="auto"/>
          <w:left w:val="single" w:sz="4" w:space="4" w:color="auto"/>
          <w:bottom w:val="single" w:sz="4" w:space="1" w:color="auto"/>
          <w:right w:val="single" w:sz="4" w:space="4" w:color="auto"/>
        </w:pBdr>
        <w:shd w:val="clear" w:color="auto" w:fill="D3E070" w:themeFill="accent2" w:themeFillTint="99"/>
        <w:spacing w:after="0" w:line="240" w:lineRule="auto"/>
        <w:ind w:left="360"/>
        <w:jc w:val="center"/>
        <w:rPr>
          <w:rStyle w:val="Strong"/>
        </w:rPr>
      </w:pPr>
      <w:r>
        <w:rPr>
          <w:rStyle w:val="Strong"/>
        </w:rPr>
        <w:t xml:space="preserve">a detailed explanation of the variance provides a historical summary of the requested program expenses and the approved </w:t>
      </w:r>
      <w:proofErr w:type="spellStart"/>
      <w:r>
        <w:rPr>
          <w:rStyle w:val="Strong"/>
        </w:rPr>
        <w:t>irc</w:t>
      </w:r>
      <w:proofErr w:type="spellEnd"/>
      <w:r>
        <w:rPr>
          <w:rStyle w:val="Strong"/>
        </w:rPr>
        <w:t xml:space="preserve"> rate to inform the assessment decisions for rate reform</w:t>
      </w:r>
    </w:p>
    <w:p w14:paraId="0E02D6B4" w14:textId="56C2341A" w:rsidR="00295F9B" w:rsidRPr="00966159" w:rsidRDefault="00966159" w:rsidP="00E746AD">
      <w:pPr>
        <w:pStyle w:val="Heading1"/>
        <w:spacing w:before="240" w:after="120"/>
        <w:rPr>
          <w:rStyle w:val="Strong"/>
          <w:b/>
          <w:bCs/>
          <w:smallCaps w:val="0"/>
          <w:sz w:val="28"/>
        </w:rPr>
      </w:pPr>
      <w:r>
        <w:rPr>
          <w:rStyle w:val="Strong"/>
          <w:b/>
          <w:bCs/>
          <w:smallCaps w:val="0"/>
          <w:sz w:val="28"/>
        </w:rPr>
        <w:lastRenderedPageBreak/>
        <w:t>Rate</w:t>
      </w:r>
      <w:r w:rsidR="00FF7951" w:rsidRPr="00966159">
        <w:rPr>
          <w:rStyle w:val="Strong"/>
          <w:b/>
          <w:bCs/>
          <w:smallCaps w:val="0"/>
          <w:sz w:val="28"/>
        </w:rPr>
        <w:t xml:space="preserve"> Application Review</w:t>
      </w:r>
    </w:p>
    <w:p w14:paraId="1DF37E93" w14:textId="623DB4D2" w:rsidR="001862F1" w:rsidRPr="00666675" w:rsidRDefault="00FF7951" w:rsidP="00E746AD">
      <w:pPr>
        <w:pStyle w:val="ListParagraph"/>
        <w:numPr>
          <w:ilvl w:val="0"/>
          <w:numId w:val="25"/>
        </w:numPr>
        <w:spacing w:after="120"/>
        <w:rPr>
          <w:szCs w:val="24"/>
        </w:rPr>
      </w:pPr>
      <w:r w:rsidRPr="00666675">
        <w:rPr>
          <w:szCs w:val="24"/>
        </w:rPr>
        <w:t xml:space="preserve">The </w:t>
      </w:r>
      <w:r w:rsidR="001862F1" w:rsidRPr="00666675">
        <w:rPr>
          <w:szCs w:val="24"/>
        </w:rPr>
        <w:t>Rate Section</w:t>
      </w:r>
      <w:r w:rsidRPr="00666675">
        <w:rPr>
          <w:szCs w:val="24"/>
        </w:rPr>
        <w:t xml:space="preserve"> </w:t>
      </w:r>
      <w:r w:rsidR="008F7C25">
        <w:rPr>
          <w:szCs w:val="24"/>
        </w:rPr>
        <w:t>reviews</w:t>
      </w:r>
      <w:r w:rsidRPr="00666675">
        <w:rPr>
          <w:szCs w:val="24"/>
        </w:rPr>
        <w:t xml:space="preserve"> all budget applications for completeness, </w:t>
      </w:r>
      <w:r w:rsidR="008F7C25" w:rsidRPr="00666675">
        <w:rPr>
          <w:szCs w:val="24"/>
        </w:rPr>
        <w:t>accuracy,</w:t>
      </w:r>
      <w:r w:rsidRPr="00666675">
        <w:rPr>
          <w:szCs w:val="24"/>
        </w:rPr>
        <w:t xml:space="preserve"> and consistency.  </w:t>
      </w:r>
    </w:p>
    <w:p w14:paraId="214B964F" w14:textId="48C353DC" w:rsidR="001862F1" w:rsidRPr="00666675" w:rsidRDefault="005E6F1C" w:rsidP="00E746AD">
      <w:pPr>
        <w:pStyle w:val="ListParagraph"/>
        <w:numPr>
          <w:ilvl w:val="0"/>
          <w:numId w:val="25"/>
        </w:numPr>
        <w:spacing w:after="120"/>
        <w:rPr>
          <w:szCs w:val="24"/>
        </w:rPr>
      </w:pPr>
      <w:r>
        <w:rPr>
          <w:szCs w:val="24"/>
        </w:rPr>
        <w:t>A</w:t>
      </w:r>
      <w:r w:rsidR="00FF7951" w:rsidRPr="00666675">
        <w:rPr>
          <w:szCs w:val="24"/>
        </w:rPr>
        <w:t xml:space="preserve">dditional information on any aspect of the </w:t>
      </w:r>
      <w:r w:rsidR="00416331">
        <w:rPr>
          <w:szCs w:val="24"/>
        </w:rPr>
        <w:t>rate</w:t>
      </w:r>
      <w:r w:rsidR="00FF7951" w:rsidRPr="00666675">
        <w:rPr>
          <w:szCs w:val="24"/>
        </w:rPr>
        <w:t xml:space="preserve"> application</w:t>
      </w:r>
      <w:r>
        <w:rPr>
          <w:szCs w:val="24"/>
        </w:rPr>
        <w:t xml:space="preserve"> may be requested</w:t>
      </w:r>
      <w:r w:rsidR="00FF7951" w:rsidRPr="00666675">
        <w:rPr>
          <w:szCs w:val="24"/>
        </w:rPr>
        <w:t xml:space="preserve">.  </w:t>
      </w:r>
    </w:p>
    <w:p w14:paraId="6BD2246C" w14:textId="6C9BADF9" w:rsidR="00260664" w:rsidRPr="00260664" w:rsidRDefault="0014539A" w:rsidP="00E746AD">
      <w:pPr>
        <w:pStyle w:val="ListParagraph"/>
        <w:numPr>
          <w:ilvl w:val="0"/>
          <w:numId w:val="25"/>
        </w:numPr>
        <w:spacing w:after="120"/>
        <w:rPr>
          <w:szCs w:val="24"/>
        </w:rPr>
      </w:pPr>
      <w:r w:rsidRPr="00210EE2">
        <w:rPr>
          <w:rFonts w:ascii="Calibri" w:hAnsi="Calibri"/>
        </w:rPr>
        <w:t xml:space="preserve">If the </w:t>
      </w:r>
      <w:r w:rsidR="008F7C25">
        <w:rPr>
          <w:rFonts w:ascii="Calibri" w:hAnsi="Calibri"/>
        </w:rPr>
        <w:t>rate</w:t>
      </w:r>
      <w:r>
        <w:rPr>
          <w:rFonts w:ascii="Calibri" w:hAnsi="Calibri"/>
        </w:rPr>
        <w:t xml:space="preserve"> package is incomplete, program staff (Chief Administrative Officer, Chief Financial Officer, and/or Budget Preparer) </w:t>
      </w:r>
      <w:r w:rsidRPr="00210EE2">
        <w:rPr>
          <w:rFonts w:ascii="Calibri" w:hAnsi="Calibri"/>
        </w:rPr>
        <w:t>will receive a</w:t>
      </w:r>
      <w:r>
        <w:rPr>
          <w:rFonts w:ascii="Calibri" w:hAnsi="Calibri"/>
        </w:rPr>
        <w:t xml:space="preserve">n email </w:t>
      </w:r>
      <w:r w:rsidR="008D780D">
        <w:rPr>
          <w:rFonts w:ascii="Calibri" w:hAnsi="Calibri"/>
        </w:rPr>
        <w:t>notification</w:t>
      </w:r>
      <w:r w:rsidRPr="00210EE2">
        <w:rPr>
          <w:rFonts w:ascii="Calibri" w:hAnsi="Calibri"/>
        </w:rPr>
        <w:t xml:space="preserve"> identifying the missing or incomplete items</w:t>
      </w:r>
      <w:r>
        <w:rPr>
          <w:rFonts w:ascii="Calibri" w:hAnsi="Calibri"/>
        </w:rPr>
        <w:t xml:space="preserve">. The </w:t>
      </w:r>
      <w:r w:rsidR="008D780D">
        <w:rPr>
          <w:rFonts w:ascii="Calibri" w:hAnsi="Calibri"/>
        </w:rPr>
        <w:t>email notification</w:t>
      </w:r>
      <w:r>
        <w:rPr>
          <w:rFonts w:ascii="Calibri" w:hAnsi="Calibri"/>
        </w:rPr>
        <w:t xml:space="preserve"> will</w:t>
      </w:r>
      <w:r w:rsidRPr="00210EE2">
        <w:rPr>
          <w:rFonts w:ascii="Calibri" w:hAnsi="Calibri"/>
        </w:rPr>
        <w:t xml:space="preserve"> </w:t>
      </w:r>
      <w:r>
        <w:rPr>
          <w:rFonts w:ascii="Calibri" w:hAnsi="Calibri"/>
        </w:rPr>
        <w:t>identify</w:t>
      </w:r>
      <w:r w:rsidRPr="00210EE2">
        <w:rPr>
          <w:rFonts w:ascii="Calibri" w:hAnsi="Calibri"/>
        </w:rPr>
        <w:t xml:space="preserve"> a due date for response. </w:t>
      </w:r>
    </w:p>
    <w:p w14:paraId="77CC2743" w14:textId="77777777" w:rsidR="00680C5C" w:rsidRPr="00680C5C" w:rsidRDefault="0014539A" w:rsidP="00E746AD">
      <w:pPr>
        <w:pStyle w:val="ListParagraph"/>
        <w:numPr>
          <w:ilvl w:val="0"/>
          <w:numId w:val="25"/>
        </w:numPr>
        <w:spacing w:after="120"/>
        <w:rPr>
          <w:szCs w:val="24"/>
        </w:rPr>
      </w:pPr>
      <w:r>
        <w:rPr>
          <w:rFonts w:ascii="Calibri" w:hAnsi="Calibri"/>
        </w:rPr>
        <w:t xml:space="preserve">The </w:t>
      </w:r>
      <w:r w:rsidR="00260664">
        <w:rPr>
          <w:rFonts w:ascii="Calibri" w:hAnsi="Calibri"/>
        </w:rPr>
        <w:t>L</w:t>
      </w:r>
      <w:r>
        <w:rPr>
          <w:rFonts w:ascii="Calibri" w:hAnsi="Calibri"/>
        </w:rPr>
        <w:t xml:space="preserve">icensing </w:t>
      </w:r>
      <w:r w:rsidR="00260664">
        <w:rPr>
          <w:rFonts w:ascii="Calibri" w:hAnsi="Calibri"/>
        </w:rPr>
        <w:t>A</w:t>
      </w:r>
      <w:r>
        <w:rPr>
          <w:rFonts w:ascii="Calibri" w:hAnsi="Calibri"/>
        </w:rPr>
        <w:t xml:space="preserve">gency will be </w:t>
      </w:r>
      <w:r w:rsidR="00850A96">
        <w:rPr>
          <w:rFonts w:ascii="Calibri" w:hAnsi="Calibri"/>
        </w:rPr>
        <w:t>copied on</w:t>
      </w:r>
      <w:r w:rsidR="00650C15">
        <w:rPr>
          <w:rFonts w:ascii="Calibri" w:hAnsi="Calibri"/>
        </w:rPr>
        <w:t xml:space="preserve"> </w:t>
      </w:r>
      <w:r>
        <w:rPr>
          <w:rFonts w:ascii="Calibri" w:hAnsi="Calibri"/>
        </w:rPr>
        <w:t xml:space="preserve">this notification email. </w:t>
      </w:r>
    </w:p>
    <w:p w14:paraId="6E0B220F" w14:textId="0BFFC0A4" w:rsidR="00FF7951" w:rsidRDefault="00FF7951" w:rsidP="00E746AD">
      <w:pPr>
        <w:pStyle w:val="ListParagraph"/>
        <w:numPr>
          <w:ilvl w:val="0"/>
          <w:numId w:val="25"/>
        </w:numPr>
        <w:spacing w:after="120"/>
        <w:rPr>
          <w:szCs w:val="24"/>
        </w:rPr>
      </w:pPr>
      <w:r w:rsidRPr="00666675">
        <w:rPr>
          <w:szCs w:val="24"/>
        </w:rPr>
        <w:t xml:space="preserve">Programs with incomplete budget applications will be held to </w:t>
      </w:r>
      <w:r w:rsidRPr="005C7CC9">
        <w:rPr>
          <w:szCs w:val="24"/>
        </w:rPr>
        <w:t>the FY 202</w:t>
      </w:r>
      <w:r w:rsidR="00CC6498" w:rsidRPr="005C7CC9">
        <w:rPr>
          <w:szCs w:val="24"/>
        </w:rPr>
        <w:t>2</w:t>
      </w:r>
      <w:r w:rsidRPr="005C7CC9">
        <w:rPr>
          <w:szCs w:val="24"/>
        </w:rPr>
        <w:t xml:space="preserve"> rate</w:t>
      </w:r>
      <w:r w:rsidRPr="00666675">
        <w:rPr>
          <w:szCs w:val="24"/>
        </w:rPr>
        <w:t>.</w:t>
      </w:r>
    </w:p>
    <w:p w14:paraId="0DB8BCF2" w14:textId="0A4CD013" w:rsidR="00636D23" w:rsidRDefault="00B40D4A" w:rsidP="00512A15">
      <w:pPr>
        <w:pStyle w:val="Heading1"/>
        <w:spacing w:before="240" w:after="120"/>
      </w:pPr>
      <w:r>
        <w:t>Common Mistakes to Avoid</w:t>
      </w:r>
      <w:r w:rsidRPr="00725892">
        <w:t xml:space="preserve">  </w:t>
      </w:r>
    </w:p>
    <w:p w14:paraId="2F866C8F" w14:textId="58753476" w:rsidR="00636D23" w:rsidRDefault="00636D23" w:rsidP="004153C3">
      <w:pPr>
        <w:pStyle w:val="Heading1"/>
        <w:spacing w:before="240"/>
        <w:jc w:val="center"/>
      </w:pPr>
      <w:r>
        <w:rPr>
          <w:noProof/>
        </w:rPr>
        <w:drawing>
          <wp:inline distT="0" distB="0" distL="0" distR="0" wp14:anchorId="2CA64E4E" wp14:editId="57FB01DC">
            <wp:extent cx="6887114" cy="2932982"/>
            <wp:effectExtent l="38100" t="0" r="9525" b="0"/>
            <wp:docPr id="18" name="Diagram 18" descr="Common Mistakes to Avoid Chart. List of common mistakes made when completing rate application.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6592C1EB" w14:textId="391FEC52" w:rsidR="00411BBD" w:rsidRPr="00A24F3A" w:rsidRDefault="00390C63" w:rsidP="006572EE">
      <w:pPr>
        <w:pStyle w:val="Heading1"/>
        <w:spacing w:before="240" w:after="120"/>
      </w:pPr>
      <w:r>
        <w:t>Additional Information</w:t>
      </w:r>
    </w:p>
    <w:p w14:paraId="7B1C8378" w14:textId="723EF33E" w:rsidR="00390C63" w:rsidRPr="002103B0" w:rsidRDefault="009E7E33" w:rsidP="002103B0">
      <w:pPr>
        <w:spacing w:after="120"/>
        <w:jc w:val="both"/>
        <w:rPr>
          <w:rFonts w:ascii="Calibri" w:hAnsi="Calibri"/>
        </w:rPr>
      </w:pPr>
      <w:r>
        <w:rPr>
          <w:rFonts w:ascii="Calibri" w:hAnsi="Calibri"/>
        </w:rPr>
        <w:t>Contact</w:t>
      </w:r>
      <w:r w:rsidRPr="00210EE2">
        <w:rPr>
          <w:rFonts w:ascii="Calibri" w:hAnsi="Calibri"/>
        </w:rPr>
        <w:t xml:space="preserve"> the staff of the Interagency Rates Committee/</w:t>
      </w:r>
      <w:r>
        <w:rPr>
          <w:rFonts w:ascii="Calibri" w:hAnsi="Calibri"/>
        </w:rPr>
        <w:t xml:space="preserve">MSDE Interagency Initiatives &amp; </w:t>
      </w:r>
      <w:r w:rsidRPr="00210EE2">
        <w:rPr>
          <w:rFonts w:ascii="Calibri" w:hAnsi="Calibri"/>
        </w:rPr>
        <w:t>Rates Section at</w:t>
      </w:r>
      <w:r w:rsidR="002103B0">
        <w:rPr>
          <w:rFonts w:ascii="Calibri" w:hAnsi="Calibri"/>
        </w:rPr>
        <w:t xml:space="preserve"> </w:t>
      </w:r>
      <w:hyperlink r:id="rId66" w:history="1">
        <w:r w:rsidR="009A6CF9" w:rsidRPr="00CF49D0">
          <w:rPr>
            <w:rStyle w:val="Hyperlink"/>
            <w:rFonts w:ascii="Calibri" w:hAnsi="Calibri"/>
            <w:szCs w:val="24"/>
          </w:rPr>
          <w:t>irc.rates@maryland.gov</w:t>
        </w:r>
      </w:hyperlink>
      <w:r w:rsidR="002103B0">
        <w:rPr>
          <w:rFonts w:ascii="Calibri" w:hAnsi="Calibri"/>
          <w:szCs w:val="24"/>
        </w:rPr>
        <w:t>.</w:t>
      </w:r>
      <w:r w:rsidR="00390C63">
        <w:rPr>
          <w:rFonts w:ascii="Calibri" w:hAnsi="Calibri"/>
          <w:szCs w:val="24"/>
        </w:rPr>
        <w:t xml:space="preserve"> </w:t>
      </w:r>
      <w:r w:rsidR="002103B0">
        <w:rPr>
          <w:rFonts w:ascii="Calibri" w:hAnsi="Calibri"/>
          <w:szCs w:val="24"/>
        </w:rPr>
        <w:t xml:space="preserve"> </w:t>
      </w:r>
    </w:p>
    <w:sectPr w:rsidR="00390C63" w:rsidRPr="002103B0" w:rsidSect="00954C50">
      <w:type w:val="continuous"/>
      <w:pgSz w:w="12240" w:h="15840"/>
      <w:pgMar w:top="1350" w:right="900" w:bottom="810" w:left="81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F582" w14:textId="77777777" w:rsidR="0000738D" w:rsidRDefault="0000738D" w:rsidP="00393B51">
      <w:pPr>
        <w:spacing w:after="0" w:line="240" w:lineRule="auto"/>
      </w:pPr>
      <w:r>
        <w:separator/>
      </w:r>
    </w:p>
  </w:endnote>
  <w:endnote w:type="continuationSeparator" w:id="0">
    <w:p w14:paraId="0DE462D6" w14:textId="77777777" w:rsidR="0000738D" w:rsidRDefault="0000738D" w:rsidP="0039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97624"/>
      <w:docPartObj>
        <w:docPartGallery w:val="Page Numbers (Bottom of Page)"/>
        <w:docPartUnique/>
      </w:docPartObj>
    </w:sdtPr>
    <w:sdtEndPr>
      <w:rPr>
        <w:spacing w:val="60"/>
      </w:rPr>
    </w:sdtEndPr>
    <w:sdtContent>
      <w:p w14:paraId="3453F04D" w14:textId="77777777" w:rsidR="00D742B2" w:rsidRDefault="00D742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sidRPr="0095070D">
          <w:rPr>
            <w:spacing w:val="60"/>
          </w:rPr>
          <w:t>Page</w:t>
        </w:r>
      </w:p>
    </w:sdtContent>
  </w:sdt>
  <w:p w14:paraId="13367C23" w14:textId="77777777" w:rsidR="00D742B2" w:rsidRDefault="00D74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93224"/>
      <w:docPartObj>
        <w:docPartGallery w:val="Page Numbers (Bottom of Page)"/>
        <w:docPartUnique/>
      </w:docPartObj>
    </w:sdtPr>
    <w:sdtEndPr>
      <w:rPr>
        <w:spacing w:val="60"/>
      </w:rPr>
    </w:sdtEndPr>
    <w:sdtContent>
      <w:p w14:paraId="701475BC" w14:textId="62AAB760" w:rsidR="00D742B2" w:rsidRDefault="00D742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34A1">
          <w:rPr>
            <w:noProof/>
          </w:rPr>
          <w:t>6</w:t>
        </w:r>
        <w:r>
          <w:rPr>
            <w:noProof/>
          </w:rPr>
          <w:fldChar w:fldCharType="end"/>
        </w:r>
        <w:r>
          <w:t xml:space="preserve"> | </w:t>
        </w:r>
        <w:r w:rsidRPr="0095070D">
          <w:rPr>
            <w:spacing w:val="60"/>
          </w:rPr>
          <w:t>Page</w:t>
        </w:r>
      </w:p>
    </w:sdtContent>
  </w:sdt>
  <w:p w14:paraId="5BF59E96" w14:textId="77777777" w:rsidR="00D742B2" w:rsidRDefault="00D7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C5E5" w14:textId="77777777" w:rsidR="0000738D" w:rsidRDefault="0000738D" w:rsidP="00393B51">
      <w:pPr>
        <w:spacing w:after="0" w:line="240" w:lineRule="auto"/>
      </w:pPr>
      <w:r>
        <w:separator/>
      </w:r>
    </w:p>
  </w:footnote>
  <w:footnote w:type="continuationSeparator" w:id="0">
    <w:p w14:paraId="0FFF9C38" w14:textId="77777777" w:rsidR="0000738D" w:rsidRDefault="0000738D" w:rsidP="00393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5B2" w14:textId="77777777" w:rsidR="00731942" w:rsidRDefault="00731942" w:rsidP="005566A5">
    <w:pPr>
      <w:pStyle w:val="Header"/>
      <w:tabs>
        <w:tab w:val="left" w:pos="421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622" w14:textId="0030ECB7" w:rsidR="005566A5" w:rsidRDefault="005566A5" w:rsidP="005566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A35"/>
    <w:multiLevelType w:val="hybridMultilevel"/>
    <w:tmpl w:val="1AE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D05"/>
    <w:multiLevelType w:val="hybridMultilevel"/>
    <w:tmpl w:val="BB2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C3D"/>
    <w:multiLevelType w:val="hybridMultilevel"/>
    <w:tmpl w:val="D27EA6F0"/>
    <w:lvl w:ilvl="0" w:tplc="CEAA07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00D1"/>
    <w:multiLevelType w:val="hybridMultilevel"/>
    <w:tmpl w:val="0804D5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C414F"/>
    <w:multiLevelType w:val="hybridMultilevel"/>
    <w:tmpl w:val="4B682C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B2D0F"/>
    <w:multiLevelType w:val="hybridMultilevel"/>
    <w:tmpl w:val="CF6ABE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B191B"/>
    <w:multiLevelType w:val="hybridMultilevel"/>
    <w:tmpl w:val="972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F7376"/>
    <w:multiLevelType w:val="hybridMultilevel"/>
    <w:tmpl w:val="3F74B3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126E8F"/>
    <w:multiLevelType w:val="hybridMultilevel"/>
    <w:tmpl w:val="876251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1751DC"/>
    <w:multiLevelType w:val="hybridMultilevel"/>
    <w:tmpl w:val="47D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33159F"/>
    <w:multiLevelType w:val="hybridMultilevel"/>
    <w:tmpl w:val="660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D6007"/>
    <w:multiLevelType w:val="hybridMultilevel"/>
    <w:tmpl w:val="BE2C1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3B77C6"/>
    <w:multiLevelType w:val="hybridMultilevel"/>
    <w:tmpl w:val="DAB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E2F12"/>
    <w:multiLevelType w:val="hybridMultilevel"/>
    <w:tmpl w:val="055ACE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2457E1"/>
    <w:multiLevelType w:val="hybridMultilevel"/>
    <w:tmpl w:val="CB0A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94767"/>
    <w:multiLevelType w:val="hybridMultilevel"/>
    <w:tmpl w:val="0E46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42120"/>
    <w:multiLevelType w:val="hybridMultilevel"/>
    <w:tmpl w:val="54D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D2D34"/>
    <w:multiLevelType w:val="hybridMultilevel"/>
    <w:tmpl w:val="C47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7174"/>
    <w:multiLevelType w:val="hybridMultilevel"/>
    <w:tmpl w:val="F636002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B04A71"/>
    <w:multiLevelType w:val="hybridMultilevel"/>
    <w:tmpl w:val="51689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314C6"/>
    <w:multiLevelType w:val="hybridMultilevel"/>
    <w:tmpl w:val="4CD851B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9314510"/>
    <w:multiLevelType w:val="hybridMultilevel"/>
    <w:tmpl w:val="6D468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5076F"/>
    <w:multiLevelType w:val="hybridMultilevel"/>
    <w:tmpl w:val="9C9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425EA"/>
    <w:multiLevelType w:val="hybridMultilevel"/>
    <w:tmpl w:val="CC800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90306A"/>
    <w:multiLevelType w:val="hybridMultilevel"/>
    <w:tmpl w:val="0A5493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96B36"/>
    <w:multiLevelType w:val="hybridMultilevel"/>
    <w:tmpl w:val="1FFEA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C03116"/>
    <w:multiLevelType w:val="hybridMultilevel"/>
    <w:tmpl w:val="C3ECE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2E02DD"/>
    <w:multiLevelType w:val="hybridMultilevel"/>
    <w:tmpl w:val="F6F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01C86"/>
    <w:multiLevelType w:val="hybridMultilevel"/>
    <w:tmpl w:val="E848A8E8"/>
    <w:lvl w:ilvl="0" w:tplc="CEAA0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354EE"/>
    <w:multiLevelType w:val="hybridMultilevel"/>
    <w:tmpl w:val="F6ACB6BA"/>
    <w:lvl w:ilvl="0" w:tplc="E48EB2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E7DA2"/>
    <w:multiLevelType w:val="hybridMultilevel"/>
    <w:tmpl w:val="EC9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82F3F"/>
    <w:multiLevelType w:val="hybridMultilevel"/>
    <w:tmpl w:val="1330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6637B"/>
    <w:multiLevelType w:val="hybridMultilevel"/>
    <w:tmpl w:val="7F2AD170"/>
    <w:lvl w:ilvl="0" w:tplc="CEAA07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15740"/>
    <w:multiLevelType w:val="hybridMultilevel"/>
    <w:tmpl w:val="F87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01007"/>
    <w:multiLevelType w:val="hybridMultilevel"/>
    <w:tmpl w:val="2BC69314"/>
    <w:lvl w:ilvl="0" w:tplc="D62E434C">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1">
      <w:start w:val="1"/>
      <w:numFmt w:val="bullet"/>
      <w:lvlText w:val=""/>
      <w:lvlJc w:val="left"/>
      <w:pPr>
        <w:tabs>
          <w:tab w:val="num" w:pos="1890"/>
        </w:tabs>
        <w:ind w:left="1890" w:hanging="180"/>
      </w:pPr>
      <w:rPr>
        <w:rFonts w:ascii="Symbol" w:hAnsi="Symbol"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CB67E8A"/>
    <w:multiLevelType w:val="hybridMultilevel"/>
    <w:tmpl w:val="8026C422"/>
    <w:lvl w:ilvl="0" w:tplc="CEAA07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E34C4"/>
    <w:multiLevelType w:val="hybridMultilevel"/>
    <w:tmpl w:val="16DC6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C0DF2"/>
    <w:multiLevelType w:val="hybridMultilevel"/>
    <w:tmpl w:val="392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6096E"/>
    <w:multiLevelType w:val="hybridMultilevel"/>
    <w:tmpl w:val="F422473C"/>
    <w:lvl w:ilvl="0" w:tplc="43C2FABA">
      <w:start w:val="1"/>
      <w:numFmt w:val="bullet"/>
      <w:lvlText w:val="•"/>
      <w:lvlJc w:val="left"/>
      <w:pPr>
        <w:tabs>
          <w:tab w:val="num" w:pos="720"/>
        </w:tabs>
        <w:ind w:left="720" w:hanging="360"/>
      </w:pPr>
      <w:rPr>
        <w:rFonts w:ascii="Arial" w:hAnsi="Arial" w:hint="default"/>
      </w:rPr>
    </w:lvl>
    <w:lvl w:ilvl="1" w:tplc="3F1A2B54">
      <w:numFmt w:val="bullet"/>
      <w:lvlText w:val="•"/>
      <w:lvlJc w:val="left"/>
      <w:pPr>
        <w:tabs>
          <w:tab w:val="num" w:pos="1440"/>
        </w:tabs>
        <w:ind w:left="1440" w:hanging="360"/>
      </w:pPr>
      <w:rPr>
        <w:rFonts w:ascii="Arial" w:hAnsi="Arial" w:hint="default"/>
      </w:rPr>
    </w:lvl>
    <w:lvl w:ilvl="2" w:tplc="7E32A3AC" w:tentative="1">
      <w:start w:val="1"/>
      <w:numFmt w:val="bullet"/>
      <w:lvlText w:val="•"/>
      <w:lvlJc w:val="left"/>
      <w:pPr>
        <w:tabs>
          <w:tab w:val="num" w:pos="2160"/>
        </w:tabs>
        <w:ind w:left="2160" w:hanging="360"/>
      </w:pPr>
      <w:rPr>
        <w:rFonts w:ascii="Arial" w:hAnsi="Arial" w:hint="default"/>
      </w:rPr>
    </w:lvl>
    <w:lvl w:ilvl="3" w:tplc="64A47C5A" w:tentative="1">
      <w:start w:val="1"/>
      <w:numFmt w:val="bullet"/>
      <w:lvlText w:val="•"/>
      <w:lvlJc w:val="left"/>
      <w:pPr>
        <w:tabs>
          <w:tab w:val="num" w:pos="2880"/>
        </w:tabs>
        <w:ind w:left="2880" w:hanging="360"/>
      </w:pPr>
      <w:rPr>
        <w:rFonts w:ascii="Arial" w:hAnsi="Arial" w:hint="default"/>
      </w:rPr>
    </w:lvl>
    <w:lvl w:ilvl="4" w:tplc="11ECDE1C" w:tentative="1">
      <w:start w:val="1"/>
      <w:numFmt w:val="bullet"/>
      <w:lvlText w:val="•"/>
      <w:lvlJc w:val="left"/>
      <w:pPr>
        <w:tabs>
          <w:tab w:val="num" w:pos="3600"/>
        </w:tabs>
        <w:ind w:left="3600" w:hanging="360"/>
      </w:pPr>
      <w:rPr>
        <w:rFonts w:ascii="Arial" w:hAnsi="Arial" w:hint="default"/>
      </w:rPr>
    </w:lvl>
    <w:lvl w:ilvl="5" w:tplc="6D54BF60" w:tentative="1">
      <w:start w:val="1"/>
      <w:numFmt w:val="bullet"/>
      <w:lvlText w:val="•"/>
      <w:lvlJc w:val="left"/>
      <w:pPr>
        <w:tabs>
          <w:tab w:val="num" w:pos="4320"/>
        </w:tabs>
        <w:ind w:left="4320" w:hanging="360"/>
      </w:pPr>
      <w:rPr>
        <w:rFonts w:ascii="Arial" w:hAnsi="Arial" w:hint="default"/>
      </w:rPr>
    </w:lvl>
    <w:lvl w:ilvl="6" w:tplc="4B52DB1A" w:tentative="1">
      <w:start w:val="1"/>
      <w:numFmt w:val="bullet"/>
      <w:lvlText w:val="•"/>
      <w:lvlJc w:val="left"/>
      <w:pPr>
        <w:tabs>
          <w:tab w:val="num" w:pos="5040"/>
        </w:tabs>
        <w:ind w:left="5040" w:hanging="360"/>
      </w:pPr>
      <w:rPr>
        <w:rFonts w:ascii="Arial" w:hAnsi="Arial" w:hint="default"/>
      </w:rPr>
    </w:lvl>
    <w:lvl w:ilvl="7" w:tplc="EF2E740C" w:tentative="1">
      <w:start w:val="1"/>
      <w:numFmt w:val="bullet"/>
      <w:lvlText w:val="•"/>
      <w:lvlJc w:val="left"/>
      <w:pPr>
        <w:tabs>
          <w:tab w:val="num" w:pos="5760"/>
        </w:tabs>
        <w:ind w:left="5760" w:hanging="360"/>
      </w:pPr>
      <w:rPr>
        <w:rFonts w:ascii="Arial" w:hAnsi="Arial" w:hint="default"/>
      </w:rPr>
    </w:lvl>
    <w:lvl w:ilvl="8" w:tplc="5470AB3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1F407F"/>
    <w:multiLevelType w:val="hybridMultilevel"/>
    <w:tmpl w:val="7500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F4649"/>
    <w:multiLevelType w:val="hybridMultilevel"/>
    <w:tmpl w:val="6F30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C5E9D"/>
    <w:multiLevelType w:val="hybridMultilevel"/>
    <w:tmpl w:val="14AC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669332">
    <w:abstractNumId w:val="27"/>
  </w:num>
  <w:num w:numId="2" w16cid:durableId="292370141">
    <w:abstractNumId w:val="22"/>
  </w:num>
  <w:num w:numId="3" w16cid:durableId="329992849">
    <w:abstractNumId w:val="23"/>
  </w:num>
  <w:num w:numId="4" w16cid:durableId="1011940">
    <w:abstractNumId w:val="19"/>
  </w:num>
  <w:num w:numId="5" w16cid:durableId="679508180">
    <w:abstractNumId w:val="26"/>
  </w:num>
  <w:num w:numId="6" w16cid:durableId="354968110">
    <w:abstractNumId w:val="4"/>
  </w:num>
  <w:num w:numId="7" w16cid:durableId="1121148923">
    <w:abstractNumId w:val="29"/>
  </w:num>
  <w:num w:numId="8" w16cid:durableId="63181708">
    <w:abstractNumId w:val="34"/>
  </w:num>
  <w:num w:numId="9" w16cid:durableId="84738097">
    <w:abstractNumId w:val="21"/>
  </w:num>
  <w:num w:numId="10" w16cid:durableId="1046485630">
    <w:abstractNumId w:val="20"/>
  </w:num>
  <w:num w:numId="11" w16cid:durableId="1373075526">
    <w:abstractNumId w:val="18"/>
  </w:num>
  <w:num w:numId="12" w16cid:durableId="941457261">
    <w:abstractNumId w:val="8"/>
  </w:num>
  <w:num w:numId="13" w16cid:durableId="619918545">
    <w:abstractNumId w:val="3"/>
  </w:num>
  <w:num w:numId="14" w16cid:durableId="128061989">
    <w:abstractNumId w:val="7"/>
  </w:num>
  <w:num w:numId="15" w16cid:durableId="1713725163">
    <w:abstractNumId w:val="10"/>
  </w:num>
  <w:num w:numId="16" w16cid:durableId="1245337954">
    <w:abstractNumId w:val="17"/>
  </w:num>
  <w:num w:numId="17" w16cid:durableId="10499634">
    <w:abstractNumId w:val="16"/>
  </w:num>
  <w:num w:numId="18" w16cid:durableId="46759152">
    <w:abstractNumId w:val="12"/>
  </w:num>
  <w:num w:numId="19" w16cid:durableId="1737046358">
    <w:abstractNumId w:val="39"/>
  </w:num>
  <w:num w:numId="20" w16cid:durableId="984703321">
    <w:abstractNumId w:val="35"/>
  </w:num>
  <w:num w:numId="21" w16cid:durableId="381364033">
    <w:abstractNumId w:val="32"/>
  </w:num>
  <w:num w:numId="22" w16cid:durableId="649603747">
    <w:abstractNumId w:val="11"/>
  </w:num>
  <w:num w:numId="23" w16cid:durableId="1490244673">
    <w:abstractNumId w:val="36"/>
  </w:num>
  <w:num w:numId="24" w16cid:durableId="722948775">
    <w:abstractNumId w:val="9"/>
  </w:num>
  <w:num w:numId="25" w16cid:durableId="1624578041">
    <w:abstractNumId w:val="28"/>
  </w:num>
  <w:num w:numId="26" w16cid:durableId="251815009">
    <w:abstractNumId w:val="2"/>
  </w:num>
  <w:num w:numId="27" w16cid:durableId="256056575">
    <w:abstractNumId w:val="5"/>
  </w:num>
  <w:num w:numId="28" w16cid:durableId="1767847492">
    <w:abstractNumId w:val="40"/>
  </w:num>
  <w:num w:numId="29" w16cid:durableId="403915903">
    <w:abstractNumId w:val="31"/>
  </w:num>
  <w:num w:numId="30" w16cid:durableId="944074295">
    <w:abstractNumId w:val="30"/>
  </w:num>
  <w:num w:numId="31" w16cid:durableId="1939942511">
    <w:abstractNumId w:val="33"/>
  </w:num>
  <w:num w:numId="32" w16cid:durableId="1554347717">
    <w:abstractNumId w:val="13"/>
  </w:num>
  <w:num w:numId="33" w16cid:durableId="150415943">
    <w:abstractNumId w:val="25"/>
  </w:num>
  <w:num w:numId="34" w16cid:durableId="157313670">
    <w:abstractNumId w:val="14"/>
  </w:num>
  <w:num w:numId="35" w16cid:durableId="1795445601">
    <w:abstractNumId w:val="41"/>
  </w:num>
  <w:num w:numId="36" w16cid:durableId="980886182">
    <w:abstractNumId w:val="15"/>
  </w:num>
  <w:num w:numId="37" w16cid:durableId="2006398038">
    <w:abstractNumId w:val="1"/>
  </w:num>
  <w:num w:numId="38" w16cid:durableId="224220574">
    <w:abstractNumId w:val="0"/>
  </w:num>
  <w:num w:numId="39" w16cid:durableId="2082480383">
    <w:abstractNumId w:val="38"/>
  </w:num>
  <w:num w:numId="40" w16cid:durableId="666792228">
    <w:abstractNumId w:val="24"/>
  </w:num>
  <w:num w:numId="41" w16cid:durableId="741024719">
    <w:abstractNumId w:val="6"/>
  </w:num>
  <w:num w:numId="42" w16cid:durableId="6422015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51"/>
    <w:rsid w:val="00000ABD"/>
    <w:rsid w:val="0000738D"/>
    <w:rsid w:val="000125AB"/>
    <w:rsid w:val="00016D9E"/>
    <w:rsid w:val="00037C42"/>
    <w:rsid w:val="00045364"/>
    <w:rsid w:val="0007205D"/>
    <w:rsid w:val="00074333"/>
    <w:rsid w:val="00084470"/>
    <w:rsid w:val="0009229F"/>
    <w:rsid w:val="0009572D"/>
    <w:rsid w:val="000A154E"/>
    <w:rsid w:val="000A1EC5"/>
    <w:rsid w:val="000B1867"/>
    <w:rsid w:val="000B6685"/>
    <w:rsid w:val="000C2B5C"/>
    <w:rsid w:val="000C50CB"/>
    <w:rsid w:val="000C7BB6"/>
    <w:rsid w:val="000D0CCB"/>
    <w:rsid w:val="000E4912"/>
    <w:rsid w:val="000F0539"/>
    <w:rsid w:val="00101909"/>
    <w:rsid w:val="00102EB2"/>
    <w:rsid w:val="00104458"/>
    <w:rsid w:val="00107A6B"/>
    <w:rsid w:val="0012107C"/>
    <w:rsid w:val="001238C1"/>
    <w:rsid w:val="00127EF9"/>
    <w:rsid w:val="00131A9C"/>
    <w:rsid w:val="00142A0D"/>
    <w:rsid w:val="0014539A"/>
    <w:rsid w:val="00161305"/>
    <w:rsid w:val="001862F1"/>
    <w:rsid w:val="00187F10"/>
    <w:rsid w:val="001B0D7A"/>
    <w:rsid w:val="001B37E3"/>
    <w:rsid w:val="001D2C66"/>
    <w:rsid w:val="001D3049"/>
    <w:rsid w:val="001D3EC4"/>
    <w:rsid w:val="001D78B2"/>
    <w:rsid w:val="001E36DE"/>
    <w:rsid w:val="001E51CB"/>
    <w:rsid w:val="002039E3"/>
    <w:rsid w:val="002103B0"/>
    <w:rsid w:val="00212CC9"/>
    <w:rsid w:val="0021367D"/>
    <w:rsid w:val="002223F7"/>
    <w:rsid w:val="00224D15"/>
    <w:rsid w:val="00231B6F"/>
    <w:rsid w:val="00240BFF"/>
    <w:rsid w:val="00240C19"/>
    <w:rsid w:val="00243EA2"/>
    <w:rsid w:val="00260664"/>
    <w:rsid w:val="00261D36"/>
    <w:rsid w:val="00264E24"/>
    <w:rsid w:val="00270D30"/>
    <w:rsid w:val="00271615"/>
    <w:rsid w:val="00274B25"/>
    <w:rsid w:val="002807A5"/>
    <w:rsid w:val="00284304"/>
    <w:rsid w:val="00284654"/>
    <w:rsid w:val="002940DC"/>
    <w:rsid w:val="00295F9B"/>
    <w:rsid w:val="002A13D9"/>
    <w:rsid w:val="002B32E7"/>
    <w:rsid w:val="002C56CB"/>
    <w:rsid w:val="002D19D9"/>
    <w:rsid w:val="002E013B"/>
    <w:rsid w:val="002E060F"/>
    <w:rsid w:val="002E0874"/>
    <w:rsid w:val="002E139F"/>
    <w:rsid w:val="002E26D2"/>
    <w:rsid w:val="002F3384"/>
    <w:rsid w:val="002F5719"/>
    <w:rsid w:val="00304F9A"/>
    <w:rsid w:val="00332CB4"/>
    <w:rsid w:val="00334719"/>
    <w:rsid w:val="0033650D"/>
    <w:rsid w:val="003372AE"/>
    <w:rsid w:val="00351B3C"/>
    <w:rsid w:val="0035478C"/>
    <w:rsid w:val="00370767"/>
    <w:rsid w:val="00370D20"/>
    <w:rsid w:val="00372A15"/>
    <w:rsid w:val="00372A19"/>
    <w:rsid w:val="00385816"/>
    <w:rsid w:val="00390C63"/>
    <w:rsid w:val="003910E9"/>
    <w:rsid w:val="00393B51"/>
    <w:rsid w:val="00396AEA"/>
    <w:rsid w:val="00396C2A"/>
    <w:rsid w:val="003A3FF1"/>
    <w:rsid w:val="003C0399"/>
    <w:rsid w:val="003C09AE"/>
    <w:rsid w:val="003C2B6D"/>
    <w:rsid w:val="003C5A0B"/>
    <w:rsid w:val="003D479C"/>
    <w:rsid w:val="003E753D"/>
    <w:rsid w:val="003F0B61"/>
    <w:rsid w:val="003F29A5"/>
    <w:rsid w:val="003F61AE"/>
    <w:rsid w:val="00404824"/>
    <w:rsid w:val="00411219"/>
    <w:rsid w:val="00411BBD"/>
    <w:rsid w:val="00412E12"/>
    <w:rsid w:val="004153C3"/>
    <w:rsid w:val="00416331"/>
    <w:rsid w:val="0042300B"/>
    <w:rsid w:val="00444FE3"/>
    <w:rsid w:val="00451645"/>
    <w:rsid w:val="004533D9"/>
    <w:rsid w:val="0048168C"/>
    <w:rsid w:val="00485A13"/>
    <w:rsid w:val="00486338"/>
    <w:rsid w:val="00492202"/>
    <w:rsid w:val="004B1D2B"/>
    <w:rsid w:val="004C452C"/>
    <w:rsid w:val="004C47DD"/>
    <w:rsid w:val="004C7745"/>
    <w:rsid w:val="004E0A2F"/>
    <w:rsid w:val="004F748F"/>
    <w:rsid w:val="00503571"/>
    <w:rsid w:val="00510B9B"/>
    <w:rsid w:val="00512A15"/>
    <w:rsid w:val="00514BC0"/>
    <w:rsid w:val="00515FC3"/>
    <w:rsid w:val="005224AD"/>
    <w:rsid w:val="00524C46"/>
    <w:rsid w:val="00526039"/>
    <w:rsid w:val="005261A2"/>
    <w:rsid w:val="00527213"/>
    <w:rsid w:val="00532718"/>
    <w:rsid w:val="00534D3E"/>
    <w:rsid w:val="005534DB"/>
    <w:rsid w:val="005566A5"/>
    <w:rsid w:val="00557E43"/>
    <w:rsid w:val="0056602A"/>
    <w:rsid w:val="005717BC"/>
    <w:rsid w:val="0057453B"/>
    <w:rsid w:val="005746B4"/>
    <w:rsid w:val="00577B57"/>
    <w:rsid w:val="0058055D"/>
    <w:rsid w:val="00592220"/>
    <w:rsid w:val="00593704"/>
    <w:rsid w:val="00595642"/>
    <w:rsid w:val="005A39C7"/>
    <w:rsid w:val="005A50F1"/>
    <w:rsid w:val="005B105B"/>
    <w:rsid w:val="005B283F"/>
    <w:rsid w:val="005C3C28"/>
    <w:rsid w:val="005C7CC9"/>
    <w:rsid w:val="005D1FAA"/>
    <w:rsid w:val="005D24E7"/>
    <w:rsid w:val="005D2988"/>
    <w:rsid w:val="005E5655"/>
    <w:rsid w:val="005E6F1C"/>
    <w:rsid w:val="005F6D09"/>
    <w:rsid w:val="006032D2"/>
    <w:rsid w:val="00614262"/>
    <w:rsid w:val="00614DD8"/>
    <w:rsid w:val="00620B1E"/>
    <w:rsid w:val="0062508E"/>
    <w:rsid w:val="00625EFE"/>
    <w:rsid w:val="00632B66"/>
    <w:rsid w:val="0063326C"/>
    <w:rsid w:val="00634D86"/>
    <w:rsid w:val="00636D23"/>
    <w:rsid w:val="00640022"/>
    <w:rsid w:val="00641A28"/>
    <w:rsid w:val="00642CB0"/>
    <w:rsid w:val="0064766E"/>
    <w:rsid w:val="00650C15"/>
    <w:rsid w:val="00652E14"/>
    <w:rsid w:val="00655CC9"/>
    <w:rsid w:val="006572EE"/>
    <w:rsid w:val="006576F1"/>
    <w:rsid w:val="00662A6C"/>
    <w:rsid w:val="00665DDE"/>
    <w:rsid w:val="00666675"/>
    <w:rsid w:val="006732AE"/>
    <w:rsid w:val="00677829"/>
    <w:rsid w:val="00680C5C"/>
    <w:rsid w:val="00687029"/>
    <w:rsid w:val="0069233C"/>
    <w:rsid w:val="00694F09"/>
    <w:rsid w:val="00696469"/>
    <w:rsid w:val="006A2451"/>
    <w:rsid w:val="006A3987"/>
    <w:rsid w:val="006A49A6"/>
    <w:rsid w:val="006A6DDE"/>
    <w:rsid w:val="006B09C1"/>
    <w:rsid w:val="006B1F2A"/>
    <w:rsid w:val="006B685F"/>
    <w:rsid w:val="006B6AA6"/>
    <w:rsid w:val="006D207D"/>
    <w:rsid w:val="006E0963"/>
    <w:rsid w:val="006E1878"/>
    <w:rsid w:val="006E2BB9"/>
    <w:rsid w:val="006E5588"/>
    <w:rsid w:val="00703DF4"/>
    <w:rsid w:val="007046EC"/>
    <w:rsid w:val="007054C4"/>
    <w:rsid w:val="007058FD"/>
    <w:rsid w:val="0070622E"/>
    <w:rsid w:val="00711EB5"/>
    <w:rsid w:val="00720EB1"/>
    <w:rsid w:val="007216BF"/>
    <w:rsid w:val="00722362"/>
    <w:rsid w:val="00725892"/>
    <w:rsid w:val="00731942"/>
    <w:rsid w:val="0075442E"/>
    <w:rsid w:val="00757D5E"/>
    <w:rsid w:val="00761490"/>
    <w:rsid w:val="00780686"/>
    <w:rsid w:val="00782684"/>
    <w:rsid w:val="00782A5B"/>
    <w:rsid w:val="0079095F"/>
    <w:rsid w:val="007916ED"/>
    <w:rsid w:val="007A4A82"/>
    <w:rsid w:val="007C6488"/>
    <w:rsid w:val="007C749A"/>
    <w:rsid w:val="007D0C59"/>
    <w:rsid w:val="007D4237"/>
    <w:rsid w:val="007E0412"/>
    <w:rsid w:val="007E264B"/>
    <w:rsid w:val="007E29AC"/>
    <w:rsid w:val="007E4121"/>
    <w:rsid w:val="007E5684"/>
    <w:rsid w:val="007F60CC"/>
    <w:rsid w:val="00802B01"/>
    <w:rsid w:val="008058DC"/>
    <w:rsid w:val="00836062"/>
    <w:rsid w:val="00836161"/>
    <w:rsid w:val="0084282C"/>
    <w:rsid w:val="00845643"/>
    <w:rsid w:val="008501FA"/>
    <w:rsid w:val="00850A96"/>
    <w:rsid w:val="008545C8"/>
    <w:rsid w:val="00860BBE"/>
    <w:rsid w:val="00867957"/>
    <w:rsid w:val="00885B96"/>
    <w:rsid w:val="00895716"/>
    <w:rsid w:val="00895EF9"/>
    <w:rsid w:val="0089624A"/>
    <w:rsid w:val="00897024"/>
    <w:rsid w:val="008972B5"/>
    <w:rsid w:val="008A26FD"/>
    <w:rsid w:val="008A79A6"/>
    <w:rsid w:val="008A7F4A"/>
    <w:rsid w:val="008D2A51"/>
    <w:rsid w:val="008D34A1"/>
    <w:rsid w:val="008D780D"/>
    <w:rsid w:val="008E5FD7"/>
    <w:rsid w:val="008F1F08"/>
    <w:rsid w:val="008F40D6"/>
    <w:rsid w:val="008F6F78"/>
    <w:rsid w:val="008F7C25"/>
    <w:rsid w:val="00907252"/>
    <w:rsid w:val="00907F0B"/>
    <w:rsid w:val="00917CBB"/>
    <w:rsid w:val="00921024"/>
    <w:rsid w:val="009233F0"/>
    <w:rsid w:val="00933F33"/>
    <w:rsid w:val="00944F58"/>
    <w:rsid w:val="0094666E"/>
    <w:rsid w:val="00947E68"/>
    <w:rsid w:val="0095070D"/>
    <w:rsid w:val="0095270E"/>
    <w:rsid w:val="009537E1"/>
    <w:rsid w:val="009538C8"/>
    <w:rsid w:val="00954C50"/>
    <w:rsid w:val="00954CE6"/>
    <w:rsid w:val="0096477D"/>
    <w:rsid w:val="00966159"/>
    <w:rsid w:val="00971043"/>
    <w:rsid w:val="0099702F"/>
    <w:rsid w:val="009A38E7"/>
    <w:rsid w:val="009A51BA"/>
    <w:rsid w:val="009A6CF9"/>
    <w:rsid w:val="009A7D78"/>
    <w:rsid w:val="009B2016"/>
    <w:rsid w:val="009B700C"/>
    <w:rsid w:val="009C0103"/>
    <w:rsid w:val="009D261C"/>
    <w:rsid w:val="009D64FD"/>
    <w:rsid w:val="009D7C82"/>
    <w:rsid w:val="009E4EE6"/>
    <w:rsid w:val="009E5B7A"/>
    <w:rsid w:val="009E7E33"/>
    <w:rsid w:val="009F338E"/>
    <w:rsid w:val="00A00103"/>
    <w:rsid w:val="00A068C5"/>
    <w:rsid w:val="00A06C50"/>
    <w:rsid w:val="00A115E9"/>
    <w:rsid w:val="00A137FF"/>
    <w:rsid w:val="00A16EDA"/>
    <w:rsid w:val="00A20B7C"/>
    <w:rsid w:val="00A24F3A"/>
    <w:rsid w:val="00A30282"/>
    <w:rsid w:val="00A32163"/>
    <w:rsid w:val="00A41784"/>
    <w:rsid w:val="00A47E21"/>
    <w:rsid w:val="00A50703"/>
    <w:rsid w:val="00A65985"/>
    <w:rsid w:val="00A75A22"/>
    <w:rsid w:val="00A7716B"/>
    <w:rsid w:val="00A806F6"/>
    <w:rsid w:val="00A80923"/>
    <w:rsid w:val="00A9546A"/>
    <w:rsid w:val="00A95564"/>
    <w:rsid w:val="00A95579"/>
    <w:rsid w:val="00AA5CF6"/>
    <w:rsid w:val="00AB2E56"/>
    <w:rsid w:val="00AB3560"/>
    <w:rsid w:val="00AB502A"/>
    <w:rsid w:val="00AC1D6D"/>
    <w:rsid w:val="00AC2DEB"/>
    <w:rsid w:val="00AD5DAE"/>
    <w:rsid w:val="00AD6B54"/>
    <w:rsid w:val="00AD7100"/>
    <w:rsid w:val="00AE062B"/>
    <w:rsid w:val="00AE49E8"/>
    <w:rsid w:val="00AF051E"/>
    <w:rsid w:val="00AF21F0"/>
    <w:rsid w:val="00AF4050"/>
    <w:rsid w:val="00B0040F"/>
    <w:rsid w:val="00B04690"/>
    <w:rsid w:val="00B0607A"/>
    <w:rsid w:val="00B06BD5"/>
    <w:rsid w:val="00B16435"/>
    <w:rsid w:val="00B17303"/>
    <w:rsid w:val="00B30D2A"/>
    <w:rsid w:val="00B35F45"/>
    <w:rsid w:val="00B40D4A"/>
    <w:rsid w:val="00B5384C"/>
    <w:rsid w:val="00B6378E"/>
    <w:rsid w:val="00B65412"/>
    <w:rsid w:val="00B67261"/>
    <w:rsid w:val="00B71CBD"/>
    <w:rsid w:val="00BA0089"/>
    <w:rsid w:val="00BA2F4B"/>
    <w:rsid w:val="00BA7285"/>
    <w:rsid w:val="00BB12A3"/>
    <w:rsid w:val="00BB4A8E"/>
    <w:rsid w:val="00BB4C33"/>
    <w:rsid w:val="00BD09AD"/>
    <w:rsid w:val="00BE0396"/>
    <w:rsid w:val="00BE1777"/>
    <w:rsid w:val="00BE1C2B"/>
    <w:rsid w:val="00BE2642"/>
    <w:rsid w:val="00BF204F"/>
    <w:rsid w:val="00C00059"/>
    <w:rsid w:val="00C05080"/>
    <w:rsid w:val="00C11730"/>
    <w:rsid w:val="00C1733F"/>
    <w:rsid w:val="00C24C9C"/>
    <w:rsid w:val="00C254A9"/>
    <w:rsid w:val="00C2675C"/>
    <w:rsid w:val="00C27C12"/>
    <w:rsid w:val="00C4255E"/>
    <w:rsid w:val="00C6293D"/>
    <w:rsid w:val="00C83118"/>
    <w:rsid w:val="00C85B3D"/>
    <w:rsid w:val="00C9641E"/>
    <w:rsid w:val="00CA2C10"/>
    <w:rsid w:val="00CB046C"/>
    <w:rsid w:val="00CB0AB1"/>
    <w:rsid w:val="00CB1996"/>
    <w:rsid w:val="00CB62D1"/>
    <w:rsid w:val="00CC1215"/>
    <w:rsid w:val="00CC5342"/>
    <w:rsid w:val="00CC6122"/>
    <w:rsid w:val="00CC6498"/>
    <w:rsid w:val="00CC7A99"/>
    <w:rsid w:val="00CD732E"/>
    <w:rsid w:val="00CE77AF"/>
    <w:rsid w:val="00CF52F8"/>
    <w:rsid w:val="00CF773C"/>
    <w:rsid w:val="00D0157E"/>
    <w:rsid w:val="00D06591"/>
    <w:rsid w:val="00D1202D"/>
    <w:rsid w:val="00D12D76"/>
    <w:rsid w:val="00D262D9"/>
    <w:rsid w:val="00D27353"/>
    <w:rsid w:val="00D33B6F"/>
    <w:rsid w:val="00D37435"/>
    <w:rsid w:val="00D50328"/>
    <w:rsid w:val="00D5047D"/>
    <w:rsid w:val="00D532EA"/>
    <w:rsid w:val="00D742B2"/>
    <w:rsid w:val="00D86EC5"/>
    <w:rsid w:val="00D86F79"/>
    <w:rsid w:val="00D90B0B"/>
    <w:rsid w:val="00D9294B"/>
    <w:rsid w:val="00D968A5"/>
    <w:rsid w:val="00DA0440"/>
    <w:rsid w:val="00DA2062"/>
    <w:rsid w:val="00DB04AB"/>
    <w:rsid w:val="00DB7563"/>
    <w:rsid w:val="00DC249E"/>
    <w:rsid w:val="00DC6310"/>
    <w:rsid w:val="00DC7401"/>
    <w:rsid w:val="00DC78C4"/>
    <w:rsid w:val="00DD093A"/>
    <w:rsid w:val="00DD1C17"/>
    <w:rsid w:val="00DD69AE"/>
    <w:rsid w:val="00DE3055"/>
    <w:rsid w:val="00DE3B9F"/>
    <w:rsid w:val="00DF32B3"/>
    <w:rsid w:val="00E16B60"/>
    <w:rsid w:val="00E326B7"/>
    <w:rsid w:val="00E53F48"/>
    <w:rsid w:val="00E64CE0"/>
    <w:rsid w:val="00E746AD"/>
    <w:rsid w:val="00E82901"/>
    <w:rsid w:val="00E840D4"/>
    <w:rsid w:val="00E9185E"/>
    <w:rsid w:val="00EA2BD0"/>
    <w:rsid w:val="00EA40F7"/>
    <w:rsid w:val="00EA4C35"/>
    <w:rsid w:val="00EC021B"/>
    <w:rsid w:val="00EC0E21"/>
    <w:rsid w:val="00EC6F2C"/>
    <w:rsid w:val="00EC766C"/>
    <w:rsid w:val="00ED3AFA"/>
    <w:rsid w:val="00EE624B"/>
    <w:rsid w:val="00EF0012"/>
    <w:rsid w:val="00EF0AE9"/>
    <w:rsid w:val="00EF440D"/>
    <w:rsid w:val="00F0652E"/>
    <w:rsid w:val="00F11D20"/>
    <w:rsid w:val="00F16045"/>
    <w:rsid w:val="00F208FF"/>
    <w:rsid w:val="00F217F2"/>
    <w:rsid w:val="00F34FE8"/>
    <w:rsid w:val="00F521A9"/>
    <w:rsid w:val="00F562ED"/>
    <w:rsid w:val="00F5676D"/>
    <w:rsid w:val="00F57302"/>
    <w:rsid w:val="00F62299"/>
    <w:rsid w:val="00F648A8"/>
    <w:rsid w:val="00F7062F"/>
    <w:rsid w:val="00F9073A"/>
    <w:rsid w:val="00FA037C"/>
    <w:rsid w:val="00FA4393"/>
    <w:rsid w:val="00FB0E60"/>
    <w:rsid w:val="00FB1528"/>
    <w:rsid w:val="00FB32FE"/>
    <w:rsid w:val="00FC0BDF"/>
    <w:rsid w:val="00FC2BD2"/>
    <w:rsid w:val="00FC2BF5"/>
    <w:rsid w:val="00FC568D"/>
    <w:rsid w:val="00FC7A88"/>
    <w:rsid w:val="00FE2CDB"/>
    <w:rsid w:val="00FE68A9"/>
    <w:rsid w:val="00FE7A6A"/>
    <w:rsid w:val="00FF7850"/>
    <w:rsid w:val="00FF794A"/>
    <w:rsid w:val="00FF7951"/>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3BAF3B"/>
  <w15:docId w15:val="{64410B92-511B-4B02-8F44-44E487FE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E3"/>
    <w:rPr>
      <w:sz w:val="24"/>
    </w:rPr>
  </w:style>
  <w:style w:type="paragraph" w:styleId="Heading1">
    <w:name w:val="heading 1"/>
    <w:basedOn w:val="Normal"/>
    <w:next w:val="Normal"/>
    <w:link w:val="Heading1Char"/>
    <w:uiPriority w:val="9"/>
    <w:qFormat/>
    <w:rsid w:val="00393B51"/>
    <w:pPr>
      <w:keepNext/>
      <w:keepLines/>
      <w:spacing w:before="480" w:after="0"/>
      <w:outlineLvl w:val="0"/>
    </w:pPr>
    <w:rPr>
      <w:rFonts w:asciiTheme="majorHAnsi" w:eastAsiaTheme="majorEastAsia" w:hAnsiTheme="majorHAnsi" w:cstheme="majorBidi"/>
      <w:b/>
      <w:bCs/>
      <w:color w:val="306785" w:themeColor="accent1" w:themeShade="BF"/>
      <w:sz w:val="28"/>
      <w:szCs w:val="28"/>
    </w:rPr>
  </w:style>
  <w:style w:type="paragraph" w:styleId="Heading2">
    <w:name w:val="heading 2"/>
    <w:basedOn w:val="Normal"/>
    <w:next w:val="Normal"/>
    <w:link w:val="Heading2Char"/>
    <w:uiPriority w:val="9"/>
    <w:unhideWhenUsed/>
    <w:qFormat/>
    <w:rsid w:val="00CB0AB1"/>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unhideWhenUsed/>
    <w:qFormat/>
    <w:rsid w:val="00652E14"/>
    <w:pPr>
      <w:keepNext/>
      <w:keepLines/>
      <w:spacing w:before="40" w:after="0"/>
      <w:outlineLvl w:val="2"/>
    </w:pPr>
    <w:rPr>
      <w:rFonts w:asciiTheme="majorHAnsi" w:eastAsiaTheme="majorEastAsia" w:hAnsiTheme="majorHAnsi" w:cstheme="majorBidi"/>
      <w:color w:val="204458" w:themeColor="accent1" w:themeShade="7F"/>
      <w:szCs w:val="24"/>
    </w:rPr>
  </w:style>
  <w:style w:type="paragraph" w:styleId="Heading4">
    <w:name w:val="heading 4"/>
    <w:basedOn w:val="Normal"/>
    <w:next w:val="Normal"/>
    <w:link w:val="Heading4Char"/>
    <w:uiPriority w:val="9"/>
    <w:unhideWhenUsed/>
    <w:qFormat/>
    <w:rsid w:val="0095270E"/>
    <w:pPr>
      <w:keepNext/>
      <w:keepLines/>
      <w:spacing w:before="40" w:after="0"/>
      <w:outlineLvl w:val="3"/>
    </w:pPr>
    <w:rPr>
      <w:rFonts w:asciiTheme="majorHAnsi" w:eastAsiaTheme="majorEastAsia" w:hAnsiTheme="majorHAnsi" w:cstheme="majorBidi"/>
      <w:i/>
      <w:iCs/>
      <w:color w:val="3067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51"/>
    <w:rPr>
      <w:rFonts w:ascii="Tahoma" w:hAnsi="Tahoma" w:cs="Tahoma"/>
      <w:sz w:val="16"/>
      <w:szCs w:val="16"/>
    </w:rPr>
  </w:style>
  <w:style w:type="paragraph" w:styleId="Header">
    <w:name w:val="header"/>
    <w:basedOn w:val="Normal"/>
    <w:link w:val="HeaderChar"/>
    <w:uiPriority w:val="99"/>
    <w:unhideWhenUsed/>
    <w:rsid w:val="0039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51"/>
  </w:style>
  <w:style w:type="paragraph" w:styleId="Footer">
    <w:name w:val="footer"/>
    <w:basedOn w:val="Normal"/>
    <w:link w:val="FooterChar"/>
    <w:uiPriority w:val="99"/>
    <w:unhideWhenUsed/>
    <w:rsid w:val="0039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51"/>
  </w:style>
  <w:style w:type="paragraph" w:styleId="Title">
    <w:name w:val="Title"/>
    <w:basedOn w:val="Normal"/>
    <w:next w:val="Normal"/>
    <w:link w:val="TitleChar"/>
    <w:uiPriority w:val="10"/>
    <w:qFormat/>
    <w:rsid w:val="00AB502A"/>
    <w:pPr>
      <w:pBdr>
        <w:bottom w:val="single" w:sz="8" w:space="4" w:color="418AB3" w:themeColor="accent1"/>
      </w:pBdr>
      <w:spacing w:after="300" w:line="240" w:lineRule="auto"/>
      <w:contextualSpacing/>
    </w:pPr>
    <w:rPr>
      <w:rFonts w:asciiTheme="majorHAnsi" w:eastAsiaTheme="majorEastAsia" w:hAnsiTheme="majorHAnsi" w:cstheme="majorBidi"/>
      <w:color w:val="464646" w:themeColor="text2" w:themeShade="BF"/>
      <w:spacing w:val="5"/>
      <w:kern w:val="28"/>
      <w:sz w:val="36"/>
      <w:szCs w:val="52"/>
    </w:rPr>
  </w:style>
  <w:style w:type="character" w:customStyle="1" w:styleId="TitleChar">
    <w:name w:val="Title Char"/>
    <w:basedOn w:val="DefaultParagraphFont"/>
    <w:link w:val="Title"/>
    <w:uiPriority w:val="10"/>
    <w:rsid w:val="00AB502A"/>
    <w:rPr>
      <w:rFonts w:asciiTheme="majorHAnsi" w:eastAsiaTheme="majorEastAsia" w:hAnsiTheme="majorHAnsi" w:cstheme="majorBidi"/>
      <w:color w:val="464646" w:themeColor="text2" w:themeShade="BF"/>
      <w:spacing w:val="5"/>
      <w:kern w:val="28"/>
      <w:sz w:val="36"/>
      <w:szCs w:val="52"/>
    </w:rPr>
  </w:style>
  <w:style w:type="character" w:customStyle="1" w:styleId="Heading1Char">
    <w:name w:val="Heading 1 Char"/>
    <w:basedOn w:val="DefaultParagraphFont"/>
    <w:link w:val="Heading1"/>
    <w:uiPriority w:val="9"/>
    <w:rsid w:val="00393B51"/>
    <w:rPr>
      <w:rFonts w:asciiTheme="majorHAnsi" w:eastAsiaTheme="majorEastAsia" w:hAnsiTheme="majorHAnsi" w:cstheme="majorBidi"/>
      <w:b/>
      <w:bCs/>
      <w:color w:val="306785" w:themeColor="accent1" w:themeShade="BF"/>
      <w:sz w:val="28"/>
      <w:szCs w:val="28"/>
    </w:rPr>
  </w:style>
  <w:style w:type="character" w:styleId="SubtleEmphasis">
    <w:name w:val="Subtle Emphasis"/>
    <w:basedOn w:val="DefaultParagraphFont"/>
    <w:uiPriority w:val="19"/>
    <w:qFormat/>
    <w:rsid w:val="00393B51"/>
    <w:rPr>
      <w:i/>
      <w:iCs/>
      <w:color w:val="808080" w:themeColor="text1" w:themeTint="7F"/>
    </w:rPr>
  </w:style>
  <w:style w:type="paragraph" w:styleId="ListParagraph">
    <w:name w:val="List Paragraph"/>
    <w:basedOn w:val="Normal"/>
    <w:uiPriority w:val="34"/>
    <w:qFormat/>
    <w:rsid w:val="00393B51"/>
    <w:pPr>
      <w:ind w:left="720"/>
      <w:contextualSpacing/>
    </w:pPr>
  </w:style>
  <w:style w:type="character" w:styleId="CommentReference">
    <w:name w:val="annotation reference"/>
    <w:basedOn w:val="DefaultParagraphFont"/>
    <w:semiHidden/>
    <w:unhideWhenUsed/>
    <w:rsid w:val="00372A15"/>
    <w:rPr>
      <w:sz w:val="16"/>
      <w:szCs w:val="16"/>
    </w:rPr>
  </w:style>
  <w:style w:type="paragraph" w:styleId="CommentText">
    <w:name w:val="annotation text"/>
    <w:basedOn w:val="Normal"/>
    <w:link w:val="CommentTextChar"/>
    <w:semiHidden/>
    <w:unhideWhenUsed/>
    <w:rsid w:val="00372A15"/>
    <w:pPr>
      <w:spacing w:line="240" w:lineRule="auto"/>
    </w:pPr>
    <w:rPr>
      <w:sz w:val="20"/>
      <w:szCs w:val="20"/>
    </w:rPr>
  </w:style>
  <w:style w:type="character" w:customStyle="1" w:styleId="CommentTextChar">
    <w:name w:val="Comment Text Char"/>
    <w:basedOn w:val="DefaultParagraphFont"/>
    <w:link w:val="CommentText"/>
    <w:semiHidden/>
    <w:rsid w:val="00372A15"/>
    <w:rPr>
      <w:sz w:val="20"/>
      <w:szCs w:val="20"/>
    </w:rPr>
  </w:style>
  <w:style w:type="paragraph" w:styleId="CommentSubject">
    <w:name w:val="annotation subject"/>
    <w:basedOn w:val="CommentText"/>
    <w:next w:val="CommentText"/>
    <w:link w:val="CommentSubjectChar"/>
    <w:uiPriority w:val="99"/>
    <w:semiHidden/>
    <w:unhideWhenUsed/>
    <w:rsid w:val="00372A15"/>
    <w:rPr>
      <w:b/>
      <w:bCs/>
    </w:rPr>
  </w:style>
  <w:style w:type="character" w:customStyle="1" w:styleId="CommentSubjectChar">
    <w:name w:val="Comment Subject Char"/>
    <w:basedOn w:val="CommentTextChar"/>
    <w:link w:val="CommentSubject"/>
    <w:uiPriority w:val="99"/>
    <w:semiHidden/>
    <w:rsid w:val="00372A15"/>
    <w:rPr>
      <w:b/>
      <w:bCs/>
      <w:sz w:val="20"/>
      <w:szCs w:val="20"/>
    </w:rPr>
  </w:style>
  <w:style w:type="character" w:styleId="Strong">
    <w:name w:val="Strong"/>
    <w:basedOn w:val="DefaultParagraphFont"/>
    <w:uiPriority w:val="22"/>
    <w:qFormat/>
    <w:rsid w:val="002E013B"/>
    <w:rPr>
      <w:b/>
      <w:bCs/>
      <w:smallCaps/>
      <w:sz w:val="24"/>
    </w:rPr>
  </w:style>
  <w:style w:type="character" w:styleId="Hyperlink">
    <w:name w:val="Hyperlink"/>
    <w:basedOn w:val="DefaultParagraphFont"/>
    <w:rsid w:val="00782A5B"/>
    <w:rPr>
      <w:color w:val="0000FF"/>
      <w:u w:val="single"/>
    </w:rPr>
  </w:style>
  <w:style w:type="paragraph" w:styleId="BodyText2">
    <w:name w:val="Body Text 2"/>
    <w:basedOn w:val="Normal"/>
    <w:link w:val="BodyText2Char"/>
    <w:rsid w:val="00782A5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82A5B"/>
    <w:rPr>
      <w:rFonts w:ascii="Times New Roman" w:eastAsia="Times New Roman" w:hAnsi="Times New Roman" w:cs="Times New Roman"/>
      <w:sz w:val="24"/>
      <w:szCs w:val="20"/>
    </w:rPr>
  </w:style>
  <w:style w:type="paragraph" w:styleId="BodyTextIndent2">
    <w:name w:val="Body Text Indent 2"/>
    <w:basedOn w:val="Normal"/>
    <w:link w:val="BodyTextIndent2Char"/>
    <w:rsid w:val="00782A5B"/>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782A5B"/>
    <w:rPr>
      <w:rFonts w:ascii="Times New Roman" w:eastAsia="Times New Roman" w:hAnsi="Times New Roman" w:cs="Times New Roman"/>
      <w:sz w:val="24"/>
      <w:szCs w:val="24"/>
    </w:rPr>
  </w:style>
  <w:style w:type="table" w:styleId="TableGrid">
    <w:name w:val="Table Grid"/>
    <w:basedOn w:val="TableNormal"/>
    <w:rsid w:val="00782A5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CB0AB1"/>
    <w:rPr>
      <w:rFonts w:asciiTheme="majorHAnsi" w:eastAsiaTheme="majorEastAsia" w:hAnsiTheme="majorHAnsi" w:cstheme="majorBidi"/>
      <w:color w:val="306785" w:themeColor="accent1" w:themeShade="BF"/>
      <w:sz w:val="26"/>
      <w:szCs w:val="26"/>
    </w:rPr>
  </w:style>
  <w:style w:type="character" w:customStyle="1" w:styleId="UnresolvedMention1">
    <w:name w:val="Unresolved Mention1"/>
    <w:basedOn w:val="DefaultParagraphFont"/>
    <w:uiPriority w:val="99"/>
    <w:semiHidden/>
    <w:unhideWhenUsed/>
    <w:rsid w:val="00E9185E"/>
    <w:rPr>
      <w:color w:val="605E5C"/>
      <w:shd w:val="clear" w:color="auto" w:fill="E1DFDD"/>
    </w:rPr>
  </w:style>
  <w:style w:type="character" w:customStyle="1" w:styleId="Heading3Char">
    <w:name w:val="Heading 3 Char"/>
    <w:basedOn w:val="DefaultParagraphFont"/>
    <w:link w:val="Heading3"/>
    <w:uiPriority w:val="9"/>
    <w:rsid w:val="00652E14"/>
    <w:rPr>
      <w:rFonts w:asciiTheme="majorHAnsi" w:eastAsiaTheme="majorEastAsia" w:hAnsiTheme="majorHAnsi" w:cstheme="majorBidi"/>
      <w:color w:val="204458" w:themeColor="accent1" w:themeShade="7F"/>
      <w:sz w:val="24"/>
      <w:szCs w:val="24"/>
    </w:rPr>
  </w:style>
  <w:style w:type="character" w:customStyle="1" w:styleId="Heading4Char">
    <w:name w:val="Heading 4 Char"/>
    <w:basedOn w:val="DefaultParagraphFont"/>
    <w:link w:val="Heading4"/>
    <w:uiPriority w:val="9"/>
    <w:rsid w:val="0095270E"/>
    <w:rPr>
      <w:rFonts w:asciiTheme="majorHAnsi" w:eastAsiaTheme="majorEastAsia" w:hAnsiTheme="majorHAnsi" w:cstheme="majorBidi"/>
      <w:i/>
      <w:iCs/>
      <w:color w:val="306785" w:themeColor="accent1" w:themeShade="BF"/>
      <w:sz w:val="24"/>
    </w:rPr>
  </w:style>
  <w:style w:type="character" w:styleId="FollowedHyperlink">
    <w:name w:val="FollowedHyperlink"/>
    <w:basedOn w:val="DefaultParagraphFont"/>
    <w:uiPriority w:val="99"/>
    <w:semiHidden/>
    <w:unhideWhenUsed/>
    <w:rsid w:val="00AD6B54"/>
    <w:rPr>
      <w:color w:val="B2B2B2" w:themeColor="followedHyperlink"/>
      <w:u w:val="single"/>
    </w:rPr>
  </w:style>
  <w:style w:type="paragraph" w:styleId="Quote">
    <w:name w:val="Quote"/>
    <w:basedOn w:val="Normal"/>
    <w:next w:val="Normal"/>
    <w:link w:val="QuoteChar"/>
    <w:uiPriority w:val="29"/>
    <w:qFormat/>
    <w:rsid w:val="000C2B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2B5C"/>
    <w:rPr>
      <w:i/>
      <w:iCs/>
      <w:color w:val="404040" w:themeColor="text1" w:themeTint="BF"/>
      <w:sz w:val="24"/>
    </w:rPr>
  </w:style>
  <w:style w:type="character" w:styleId="UnresolvedMention">
    <w:name w:val="Unresolved Mention"/>
    <w:basedOn w:val="DefaultParagraphFont"/>
    <w:uiPriority w:val="99"/>
    <w:semiHidden/>
    <w:unhideWhenUsed/>
    <w:rsid w:val="009A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8722">
      <w:bodyDiv w:val="1"/>
      <w:marLeft w:val="0"/>
      <w:marRight w:val="0"/>
      <w:marTop w:val="0"/>
      <w:marBottom w:val="0"/>
      <w:divBdr>
        <w:top w:val="none" w:sz="0" w:space="0" w:color="auto"/>
        <w:left w:val="none" w:sz="0" w:space="0" w:color="auto"/>
        <w:bottom w:val="none" w:sz="0" w:space="0" w:color="auto"/>
        <w:right w:val="none" w:sz="0" w:space="0" w:color="auto"/>
      </w:divBdr>
      <w:divsChild>
        <w:div w:id="549464693">
          <w:marLeft w:val="461"/>
          <w:marRight w:val="0"/>
          <w:marTop w:val="0"/>
          <w:marBottom w:val="0"/>
          <w:divBdr>
            <w:top w:val="none" w:sz="0" w:space="0" w:color="auto"/>
            <w:left w:val="none" w:sz="0" w:space="0" w:color="auto"/>
            <w:bottom w:val="none" w:sz="0" w:space="0" w:color="auto"/>
            <w:right w:val="none" w:sz="0" w:space="0" w:color="auto"/>
          </w:divBdr>
        </w:div>
        <w:div w:id="1939752955">
          <w:marLeft w:val="1080"/>
          <w:marRight w:val="0"/>
          <w:marTop w:val="0"/>
          <w:marBottom w:val="0"/>
          <w:divBdr>
            <w:top w:val="none" w:sz="0" w:space="0" w:color="auto"/>
            <w:left w:val="none" w:sz="0" w:space="0" w:color="auto"/>
            <w:bottom w:val="none" w:sz="0" w:space="0" w:color="auto"/>
            <w:right w:val="none" w:sz="0" w:space="0" w:color="auto"/>
          </w:divBdr>
        </w:div>
        <w:div w:id="1802647001">
          <w:marLeft w:val="1080"/>
          <w:marRight w:val="0"/>
          <w:marTop w:val="0"/>
          <w:marBottom w:val="0"/>
          <w:divBdr>
            <w:top w:val="none" w:sz="0" w:space="0" w:color="auto"/>
            <w:left w:val="none" w:sz="0" w:space="0" w:color="auto"/>
            <w:bottom w:val="none" w:sz="0" w:space="0" w:color="auto"/>
            <w:right w:val="none" w:sz="0" w:space="0" w:color="auto"/>
          </w:divBdr>
        </w:div>
        <w:div w:id="901334339">
          <w:marLeft w:val="1080"/>
          <w:marRight w:val="0"/>
          <w:marTop w:val="0"/>
          <w:marBottom w:val="0"/>
          <w:divBdr>
            <w:top w:val="none" w:sz="0" w:space="0" w:color="auto"/>
            <w:left w:val="none" w:sz="0" w:space="0" w:color="auto"/>
            <w:bottom w:val="none" w:sz="0" w:space="0" w:color="auto"/>
            <w:right w:val="none" w:sz="0" w:space="0" w:color="auto"/>
          </w:divBdr>
        </w:div>
        <w:div w:id="1440953622">
          <w:marLeft w:val="1080"/>
          <w:marRight w:val="0"/>
          <w:marTop w:val="0"/>
          <w:marBottom w:val="0"/>
          <w:divBdr>
            <w:top w:val="none" w:sz="0" w:space="0" w:color="auto"/>
            <w:left w:val="none" w:sz="0" w:space="0" w:color="auto"/>
            <w:bottom w:val="none" w:sz="0" w:space="0" w:color="auto"/>
            <w:right w:val="none" w:sz="0" w:space="0" w:color="auto"/>
          </w:divBdr>
        </w:div>
        <w:div w:id="824659778">
          <w:marLeft w:val="1080"/>
          <w:marRight w:val="0"/>
          <w:marTop w:val="0"/>
          <w:marBottom w:val="0"/>
          <w:divBdr>
            <w:top w:val="none" w:sz="0" w:space="0" w:color="auto"/>
            <w:left w:val="none" w:sz="0" w:space="0" w:color="auto"/>
            <w:bottom w:val="none" w:sz="0" w:space="0" w:color="auto"/>
            <w:right w:val="none" w:sz="0" w:space="0" w:color="auto"/>
          </w:divBdr>
        </w:div>
        <w:div w:id="1240746239">
          <w:marLeft w:val="1080"/>
          <w:marRight w:val="0"/>
          <w:marTop w:val="0"/>
          <w:marBottom w:val="0"/>
          <w:divBdr>
            <w:top w:val="none" w:sz="0" w:space="0" w:color="auto"/>
            <w:left w:val="none" w:sz="0" w:space="0" w:color="auto"/>
            <w:bottom w:val="none" w:sz="0" w:space="0" w:color="auto"/>
            <w:right w:val="none" w:sz="0" w:space="0" w:color="auto"/>
          </w:divBdr>
        </w:div>
        <w:div w:id="270670143">
          <w:marLeft w:val="446"/>
          <w:marRight w:val="0"/>
          <w:marTop w:val="0"/>
          <w:marBottom w:val="0"/>
          <w:divBdr>
            <w:top w:val="none" w:sz="0" w:space="0" w:color="auto"/>
            <w:left w:val="none" w:sz="0" w:space="0" w:color="auto"/>
            <w:bottom w:val="none" w:sz="0" w:space="0" w:color="auto"/>
            <w:right w:val="none" w:sz="0" w:space="0" w:color="auto"/>
          </w:divBdr>
        </w:div>
      </w:divsChild>
    </w:div>
    <w:div w:id="1783760574">
      <w:bodyDiv w:val="1"/>
      <w:marLeft w:val="0"/>
      <w:marRight w:val="0"/>
      <w:marTop w:val="0"/>
      <w:marBottom w:val="0"/>
      <w:divBdr>
        <w:top w:val="none" w:sz="0" w:space="0" w:color="auto"/>
        <w:left w:val="none" w:sz="0" w:space="0" w:color="auto"/>
        <w:bottom w:val="none" w:sz="0" w:space="0" w:color="auto"/>
        <w:right w:val="none" w:sz="0" w:space="0" w:color="auto"/>
      </w:divBdr>
      <w:divsChild>
        <w:div w:id="1802574496">
          <w:marLeft w:val="360"/>
          <w:marRight w:val="0"/>
          <w:marTop w:val="200"/>
          <w:marBottom w:val="0"/>
          <w:divBdr>
            <w:top w:val="none" w:sz="0" w:space="0" w:color="auto"/>
            <w:left w:val="none" w:sz="0" w:space="0" w:color="auto"/>
            <w:bottom w:val="none" w:sz="0" w:space="0" w:color="auto"/>
            <w:right w:val="none" w:sz="0" w:space="0" w:color="auto"/>
          </w:divBdr>
        </w:div>
        <w:div w:id="2055352510">
          <w:marLeft w:val="360"/>
          <w:marRight w:val="0"/>
          <w:marTop w:val="200"/>
          <w:marBottom w:val="0"/>
          <w:divBdr>
            <w:top w:val="none" w:sz="0" w:space="0" w:color="auto"/>
            <w:left w:val="none" w:sz="0" w:space="0" w:color="auto"/>
            <w:bottom w:val="none" w:sz="0" w:space="0" w:color="auto"/>
            <w:right w:val="none" w:sz="0" w:space="0" w:color="auto"/>
          </w:divBdr>
        </w:div>
        <w:div w:id="2058358535">
          <w:marLeft w:val="360"/>
          <w:marRight w:val="0"/>
          <w:marTop w:val="200"/>
          <w:marBottom w:val="0"/>
          <w:divBdr>
            <w:top w:val="none" w:sz="0" w:space="0" w:color="auto"/>
            <w:left w:val="none" w:sz="0" w:space="0" w:color="auto"/>
            <w:bottom w:val="none" w:sz="0" w:space="0" w:color="auto"/>
            <w:right w:val="none" w:sz="0" w:space="0" w:color="auto"/>
          </w:divBdr>
        </w:div>
        <w:div w:id="258564060">
          <w:marLeft w:val="360"/>
          <w:marRight w:val="0"/>
          <w:marTop w:val="200"/>
          <w:marBottom w:val="0"/>
          <w:divBdr>
            <w:top w:val="none" w:sz="0" w:space="0" w:color="auto"/>
            <w:left w:val="none" w:sz="0" w:space="0" w:color="auto"/>
            <w:bottom w:val="none" w:sz="0" w:space="0" w:color="auto"/>
            <w:right w:val="none" w:sz="0" w:space="0" w:color="auto"/>
          </w:divBdr>
        </w:div>
        <w:div w:id="473373580">
          <w:marLeft w:val="360"/>
          <w:marRight w:val="0"/>
          <w:marTop w:val="200"/>
          <w:marBottom w:val="0"/>
          <w:divBdr>
            <w:top w:val="none" w:sz="0" w:space="0" w:color="auto"/>
            <w:left w:val="none" w:sz="0" w:space="0" w:color="auto"/>
            <w:bottom w:val="none" w:sz="0" w:space="0" w:color="auto"/>
            <w:right w:val="none" w:sz="0" w:space="0" w:color="auto"/>
          </w:divBdr>
        </w:div>
        <w:div w:id="1827697715">
          <w:marLeft w:val="360"/>
          <w:marRight w:val="0"/>
          <w:marTop w:val="200"/>
          <w:marBottom w:val="0"/>
          <w:divBdr>
            <w:top w:val="none" w:sz="0" w:space="0" w:color="auto"/>
            <w:left w:val="none" w:sz="0" w:space="0" w:color="auto"/>
            <w:bottom w:val="none" w:sz="0" w:space="0" w:color="auto"/>
            <w:right w:val="none" w:sz="0" w:space="0" w:color="auto"/>
          </w:divBdr>
        </w:div>
        <w:div w:id="1982422626">
          <w:marLeft w:val="1080"/>
          <w:marRight w:val="0"/>
          <w:marTop w:val="100"/>
          <w:marBottom w:val="0"/>
          <w:divBdr>
            <w:top w:val="none" w:sz="0" w:space="0" w:color="auto"/>
            <w:left w:val="none" w:sz="0" w:space="0" w:color="auto"/>
            <w:bottom w:val="none" w:sz="0" w:space="0" w:color="auto"/>
            <w:right w:val="none" w:sz="0" w:space="0" w:color="auto"/>
          </w:divBdr>
        </w:div>
        <w:div w:id="1989245403">
          <w:marLeft w:val="1080"/>
          <w:marRight w:val="0"/>
          <w:marTop w:val="100"/>
          <w:marBottom w:val="0"/>
          <w:divBdr>
            <w:top w:val="none" w:sz="0" w:space="0" w:color="auto"/>
            <w:left w:val="none" w:sz="0" w:space="0" w:color="auto"/>
            <w:bottom w:val="none" w:sz="0" w:space="0" w:color="auto"/>
            <w:right w:val="none" w:sz="0" w:space="0" w:color="auto"/>
          </w:divBdr>
        </w:div>
        <w:div w:id="1831166718">
          <w:marLeft w:val="1080"/>
          <w:marRight w:val="0"/>
          <w:marTop w:val="100"/>
          <w:marBottom w:val="0"/>
          <w:divBdr>
            <w:top w:val="none" w:sz="0" w:space="0" w:color="auto"/>
            <w:left w:val="none" w:sz="0" w:space="0" w:color="auto"/>
            <w:bottom w:val="none" w:sz="0" w:space="0" w:color="auto"/>
            <w:right w:val="none" w:sz="0" w:space="0" w:color="auto"/>
          </w:divBdr>
        </w:div>
        <w:div w:id="1582451166">
          <w:marLeft w:val="1080"/>
          <w:marRight w:val="0"/>
          <w:marTop w:val="100"/>
          <w:marBottom w:val="0"/>
          <w:divBdr>
            <w:top w:val="none" w:sz="0" w:space="0" w:color="auto"/>
            <w:left w:val="none" w:sz="0" w:space="0" w:color="auto"/>
            <w:bottom w:val="none" w:sz="0" w:space="0" w:color="auto"/>
            <w:right w:val="none" w:sz="0" w:space="0" w:color="auto"/>
          </w:divBdr>
        </w:div>
        <w:div w:id="1453328969">
          <w:marLeft w:val="360"/>
          <w:marRight w:val="0"/>
          <w:marTop w:val="200"/>
          <w:marBottom w:val="0"/>
          <w:divBdr>
            <w:top w:val="none" w:sz="0" w:space="0" w:color="auto"/>
            <w:left w:val="none" w:sz="0" w:space="0" w:color="auto"/>
            <w:bottom w:val="none" w:sz="0" w:space="0" w:color="auto"/>
            <w:right w:val="none" w:sz="0" w:space="0" w:color="auto"/>
          </w:divBdr>
        </w:div>
        <w:div w:id="214049125">
          <w:marLeft w:val="360"/>
          <w:marRight w:val="0"/>
          <w:marTop w:val="200"/>
          <w:marBottom w:val="0"/>
          <w:divBdr>
            <w:top w:val="none" w:sz="0" w:space="0" w:color="auto"/>
            <w:left w:val="none" w:sz="0" w:space="0" w:color="auto"/>
            <w:bottom w:val="none" w:sz="0" w:space="0" w:color="auto"/>
            <w:right w:val="none" w:sz="0" w:space="0" w:color="auto"/>
          </w:divBdr>
        </w:div>
        <w:div w:id="920985722">
          <w:marLeft w:val="360"/>
          <w:marRight w:val="0"/>
          <w:marTop w:val="200"/>
          <w:marBottom w:val="0"/>
          <w:divBdr>
            <w:top w:val="none" w:sz="0" w:space="0" w:color="auto"/>
            <w:left w:val="none" w:sz="0" w:space="0" w:color="auto"/>
            <w:bottom w:val="none" w:sz="0" w:space="0" w:color="auto"/>
            <w:right w:val="none" w:sz="0" w:space="0" w:color="auto"/>
          </w:divBdr>
        </w:div>
        <w:div w:id="18615508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rylandpublicschools.org/programs/Documents/Special-Ed/IRC/Form/FY2023TFCBoardRateComputationForm.dotx" TargetMode="External"/><Relationship Id="rId21" Type="http://schemas.openxmlformats.org/officeDocument/2006/relationships/hyperlink" Target="https://marylandpublicschools.org/programs/Documents/Special-Ed/IRC/Instruct/FY2023LOIScoreSheet.dotx" TargetMode="External"/><Relationship Id="rId42" Type="http://schemas.microsoft.com/office/2007/relationships/diagramDrawing" Target="diagrams/drawing1.xml"/><Relationship Id="rId47" Type="http://schemas.openxmlformats.org/officeDocument/2006/relationships/hyperlink" Target="https://marylandpublicschools.org/programs/Documents/Special-Ed/IRC/Form/FY2023-Budget-Workbook-Forms.xls?Web=1" TargetMode="External"/><Relationship Id="rId63" Type="http://schemas.openxmlformats.org/officeDocument/2006/relationships/diagramQuickStyle" Target="diagrams/quickStyle3.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marylandpublicschools.org/programs/Documents/Special-Ed/IRC/Form/FY2023-Budget-Workbook-Forms.xls?Web=1" TargetMode="External"/><Relationship Id="rId11" Type="http://schemas.openxmlformats.org/officeDocument/2006/relationships/hyperlink" Target="https://marylandpublicschools.org/programs/Documents/Special-Ed/IRC/Form/FY2023StaffingPatternGrid.xls?Web=1" TargetMode="External"/><Relationship Id="rId24" Type="http://schemas.openxmlformats.org/officeDocument/2006/relationships/hyperlink" Target="https://marylandpublicschools.org/programs/Documents/Special-Ed/IRC/Form/FY2023StaffingPatternGrid.xls?Web=1" TargetMode="External"/><Relationship Id="rId32" Type="http://schemas.openxmlformats.org/officeDocument/2006/relationships/hyperlink" Target="https://marylandpublicschools.org/programs/Documents/Special-Ed/IRC/Instruct/FY2023LOIScoreSheet.dotx" TargetMode="External"/><Relationship Id="rId37" Type="http://schemas.openxmlformats.org/officeDocument/2006/relationships/hyperlink" Target="https://marylandpublicschools.org/programs/Documents/Special-Ed/IRC/Form/FY2023TFCBoardRateComputationForm.dotx" TargetMode="External"/><Relationship Id="rId40" Type="http://schemas.openxmlformats.org/officeDocument/2006/relationships/diagramQuickStyle" Target="diagrams/quickStyle1.xml"/><Relationship Id="rId45" Type="http://schemas.openxmlformats.org/officeDocument/2006/relationships/hyperlink" Target="https://marylandpublicschools.org/programs/Documents/Special-Ed/IRC/Form/FY2023BudgetIdentificationForm.dotx" TargetMode="External"/><Relationship Id="rId53" Type="http://schemas.openxmlformats.org/officeDocument/2006/relationships/hyperlink" Target="https://marylandpublicschools.org/programs/Documents/Special-Ed/IRC/Form/FY2023StaffingPatternGrid.xls?Web=1" TargetMode="External"/><Relationship Id="rId58" Type="http://schemas.openxmlformats.org/officeDocument/2006/relationships/diagramQuickStyle" Target="diagrams/quickStyle2.xml"/><Relationship Id="rId66" Type="http://schemas.openxmlformats.org/officeDocument/2006/relationships/hyperlink" Target="mailto:irc.rates@maryland.gov" TargetMode="External"/><Relationship Id="rId5" Type="http://schemas.openxmlformats.org/officeDocument/2006/relationships/webSettings" Target="webSettings.xml"/><Relationship Id="rId61" Type="http://schemas.openxmlformats.org/officeDocument/2006/relationships/diagramData" Target="diagrams/data3.xml"/><Relationship Id="rId19" Type="http://schemas.openxmlformats.org/officeDocument/2006/relationships/hyperlink" Target="https://marylandpublicschools.org/programs/Documents/Special-Ed/IRC/Instruct/FY2023NRRateApplicationChecklist-Non-Residential%20Only.dotx" TargetMode="External"/><Relationship Id="rId14" Type="http://schemas.openxmlformats.org/officeDocument/2006/relationships/header" Target="header1.xml"/><Relationship Id="rId22" Type="http://schemas.openxmlformats.org/officeDocument/2006/relationships/hyperlink" Target="https://marylandpublicschools.org/programs/Documents/Special-Ed/IRC/Form/FY2023ProgramDescriptionForm.dotx" TargetMode="External"/><Relationship Id="rId27" Type="http://schemas.openxmlformats.org/officeDocument/2006/relationships/hyperlink" Target="https://marylandpublicschools.org/programs/Documents/Special-Ed/IRC/Form/FY2023RateApplicationChecklist.dotx" TargetMode="External"/><Relationship Id="rId30" Type="http://schemas.openxmlformats.org/officeDocument/2006/relationships/hyperlink" Target="https://marylandpublicschools.org/programs/Documents/Special-Ed/IRC/Form/FY2023BudgetIdentificationForm.dotx" TargetMode="External"/><Relationship Id="rId35" Type="http://schemas.openxmlformats.org/officeDocument/2006/relationships/hyperlink" Target="https://marylandpublicschools.org/programs/Documents/Special-Ed/IRC/Form/FY2023ProgramDescriptionForm.dotx" TargetMode="External"/><Relationship Id="rId43" Type="http://schemas.openxmlformats.org/officeDocument/2006/relationships/hyperlink" Target="https://marylandpublicschools.org/programs/Pages/Special-Education/IRC/index.aspx" TargetMode="External"/><Relationship Id="rId48" Type="http://schemas.openxmlformats.org/officeDocument/2006/relationships/hyperlink" Target="https://marylandpublicschools.org/programs/Documents/Special-Ed/IRC/Instruct/FY2023ProviderInstructions.pdf" TargetMode="External"/><Relationship Id="rId56" Type="http://schemas.openxmlformats.org/officeDocument/2006/relationships/diagramData" Target="diagrams/data2.xml"/><Relationship Id="rId64" Type="http://schemas.openxmlformats.org/officeDocument/2006/relationships/diagramColors" Target="diagrams/colors3.xml"/><Relationship Id="rId69" Type="http://schemas.openxmlformats.org/officeDocument/2006/relationships/customXml" Target="../customXml/item2.xml"/><Relationship Id="rId8" Type="http://schemas.openxmlformats.org/officeDocument/2006/relationships/hyperlink" Target="https://marylandpublicschools.org/programs/Documents/Special-Ed/IRC/Instruct/FY2023LOIScoreSheet.dotx" TargetMode="External"/><Relationship Id="rId51" Type="http://schemas.openxmlformats.org/officeDocument/2006/relationships/hyperlink" Target="https://marylandpublicschools.org/programs/Documents/Special-Ed/IRC/Form/FY2023TFCBoardRateComputationForm.dotx" TargetMode="External"/><Relationship Id="rId3" Type="http://schemas.openxmlformats.org/officeDocument/2006/relationships/styles" Target="styles.xml"/><Relationship Id="rId12" Type="http://schemas.openxmlformats.org/officeDocument/2006/relationships/hyperlink" Target="https://marylandpublicschools.org/programs/Documents/Special-Ed/IRC/Form/FY2023TFCDifficultyCareComputationForm.dotx" TargetMode="External"/><Relationship Id="rId17" Type="http://schemas.openxmlformats.org/officeDocument/2006/relationships/header" Target="header2.xml"/><Relationship Id="rId25" Type="http://schemas.openxmlformats.org/officeDocument/2006/relationships/hyperlink" Target="https://marylandpublicschools.org/programs/Documents/Special-Ed/IRC/Form/FY2023TFCDifficultyCareComputationForm.dotx" TargetMode="External"/><Relationship Id="rId33" Type="http://schemas.openxmlformats.org/officeDocument/2006/relationships/hyperlink" Target="https://marylandpublicschools.org/programs/Documents/Special-Ed/IRC/Form/FY2023-Budget-Workbook-Forms.xls?Web=1" TargetMode="External"/><Relationship Id="rId38" Type="http://schemas.openxmlformats.org/officeDocument/2006/relationships/diagramData" Target="diagrams/data1.xml"/><Relationship Id="rId46" Type="http://schemas.openxmlformats.org/officeDocument/2006/relationships/hyperlink" Target="https://marylandpublicschools.org/programs/Documents/Special-Ed/IRC/Form/FY2023-Budget-Workbook-Forms.xls?Web=1" TargetMode="External"/><Relationship Id="rId59" Type="http://schemas.openxmlformats.org/officeDocument/2006/relationships/diagramColors" Target="diagrams/colors2.xml"/><Relationship Id="rId67" Type="http://schemas.openxmlformats.org/officeDocument/2006/relationships/fontTable" Target="fontTable.xml"/><Relationship Id="rId20" Type="http://schemas.openxmlformats.org/officeDocument/2006/relationships/hyperlink" Target="https://marylandpublicschools.org/programs/Documents/Special-Ed/IRC/Form/FY2023BudgetIdentificationForm.dotx" TargetMode="External"/><Relationship Id="rId41" Type="http://schemas.openxmlformats.org/officeDocument/2006/relationships/diagramColors" Target="diagrams/colors1.xml"/><Relationship Id="rId54" Type="http://schemas.openxmlformats.org/officeDocument/2006/relationships/hyperlink" Target="https://marylandpublicschools.org/programs/Documents/Special-Ed/IRC/Instruct/FY2023ProviderInstructions.pdf" TargetMode="External"/><Relationship Id="rId62" Type="http://schemas.openxmlformats.org/officeDocument/2006/relationships/diagramLayout" Target="diagrams/layout3.xm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marylandpublicschools.org/programs/Documents/Special-Ed/IRC/Form/FY2023LeaseMortgageSummary.xls?Web=1" TargetMode="External"/><Relationship Id="rId28" Type="http://schemas.openxmlformats.org/officeDocument/2006/relationships/hyperlink" Target="https://marylandpublicschools.org/programs/Documents/Special-Ed/IRC/Instruct/FY2023NRRateApplicationChecklist-Non-Residential%20Only.dotx" TargetMode="External"/><Relationship Id="rId36" Type="http://schemas.openxmlformats.org/officeDocument/2006/relationships/hyperlink" Target="https://marylandpublicschools.org/programs/Documents/Special-Ed/IRC/Form/FY2023TFCDifficultyCareComputationForm.dotx" TargetMode="External"/><Relationship Id="rId49" Type="http://schemas.openxmlformats.org/officeDocument/2006/relationships/hyperlink" Target="https://dhs.maryland.gov/documents/SSA%20Policy%20Directives/Child%20Welfare/SSA%2019-16%20CW%20Guidelines%20for%20Foster%20Care%20Board%20Rate%20and%20Expenditures.pdf" TargetMode="External"/><Relationship Id="rId57" Type="http://schemas.openxmlformats.org/officeDocument/2006/relationships/diagramLayout" Target="diagrams/layout2.xml"/><Relationship Id="rId10" Type="http://schemas.openxmlformats.org/officeDocument/2006/relationships/hyperlink" Target="https://marylandpublicschools.org/programs/Documents/Special-Ed/IRC/Form/FY2023-Budget-Workbook-Forms.xls?Web=1" TargetMode="External"/><Relationship Id="rId31" Type="http://schemas.openxmlformats.org/officeDocument/2006/relationships/hyperlink" Target="https://marylandpublicschools.org/programs/Documents/Special-Ed/IRC/Form/FY2023StaffingPatternGrid.xls?Web=1" TargetMode="External"/><Relationship Id="rId44" Type="http://schemas.openxmlformats.org/officeDocument/2006/relationships/hyperlink" Target="https://marylandpublicschools.org/programs/Documents/Special-Ed/IRC/Form/FY2023RateApplicationChecklist.dotx" TargetMode="External"/><Relationship Id="rId52" Type="http://schemas.openxmlformats.org/officeDocument/2006/relationships/hyperlink" Target="https://marylandpublicschools.org/programs/Documents/Special-Ed/IRC/Instruct/FY2023LOIScoreSheet.dotx" TargetMode="External"/><Relationship Id="rId60" Type="http://schemas.microsoft.com/office/2007/relationships/diagramDrawing" Target="diagrams/drawing2.xml"/><Relationship Id="rId65"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https://marylandpublicschools.org/programs/Documents/Special-Ed/IRC/Instruct/Levels%20of%20Intensity%20Manual_10.24.14.pdf" TargetMode="External"/><Relationship Id="rId13" Type="http://schemas.openxmlformats.org/officeDocument/2006/relationships/hyperlink" Target="https://marylandpublicschools.org/programs/Documents/Special-Ed/IRC/Form/FY2023TFCBoardRateComputationForm.dotx" TargetMode="External"/><Relationship Id="rId18" Type="http://schemas.openxmlformats.org/officeDocument/2006/relationships/hyperlink" Target="https://marylandpublicschools.org/programs/Documents/Special-Ed/IRC/Form/FY2023RateApplicationChecklist.dotx" TargetMode="External"/><Relationship Id="rId39" Type="http://schemas.openxmlformats.org/officeDocument/2006/relationships/diagramLayout" Target="diagrams/layout1.xml"/><Relationship Id="rId34" Type="http://schemas.openxmlformats.org/officeDocument/2006/relationships/hyperlink" Target="https://marylandpublicschools.org/programs/Documents/Special-Ed/IRC/Form/FY2023LeaseMortgageSummary.xls?Web=1" TargetMode="External"/><Relationship Id="rId50" Type="http://schemas.openxmlformats.org/officeDocument/2006/relationships/hyperlink" Target="https://marylandpublicschools.org/programs/Documents/Special-Ed/IRC/Form/FY2023TFCDifficultyCareComputationForm.dotx" TargetMode="External"/><Relationship Id="rId55" Type="http://schemas.openxmlformats.org/officeDocument/2006/relationships/hyperlink" Target="https://marylandpublicschools.org/programs/Documents/Special-Ed/IRC/Instruct/FY2023CostGuidelin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D721D-0D9A-4B88-AC3E-4990EA41CC49}"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3793D5EF-D327-4118-BDF3-A3D665E15C97}">
      <dgm:prSet phldrT="[Text]" custT="1"/>
      <dgm:spPr>
        <a:ln>
          <a:solidFill>
            <a:schemeClr val="lt1">
              <a:hueOff val="0"/>
              <a:satOff val="0"/>
              <a:lumOff val="0"/>
            </a:schemeClr>
          </a:solidFill>
        </a:ln>
      </dgm:spPr>
      <dgm:t>
        <a:bodyPr/>
        <a:lstStyle/>
        <a:p>
          <a:pPr algn="l">
            <a:spcAft>
              <a:spcPts val="0"/>
            </a:spcAft>
          </a:pPr>
          <a:r>
            <a:rPr lang="en-US" sz="1200" b="0">
              <a:ln>
                <a:noFill/>
              </a:ln>
            </a:rPr>
            <a:t>Postmarked by </a:t>
          </a:r>
        </a:p>
        <a:p>
          <a:pPr algn="l">
            <a:spcAft>
              <a:spcPts val="0"/>
            </a:spcAft>
          </a:pPr>
          <a:r>
            <a:rPr lang="en-US" sz="1200" b="0">
              <a:ln>
                <a:noFill/>
              </a:ln>
            </a:rPr>
            <a:t>February 15, 2022</a:t>
          </a:r>
        </a:p>
      </dgm:t>
    </dgm:pt>
    <dgm:pt modelId="{F3193898-8773-4A4D-BB88-F6C96E85527C}" type="parTrans" cxnId="{A855FC48-4DCA-41C7-A25E-2C680F4AC65B}">
      <dgm:prSet/>
      <dgm:spPr/>
      <dgm:t>
        <a:bodyPr/>
        <a:lstStyle/>
        <a:p>
          <a:pPr algn="ctr"/>
          <a:endParaRPr lang="en-US">
            <a:ln>
              <a:noFill/>
            </a:ln>
          </a:endParaRPr>
        </a:p>
      </dgm:t>
    </dgm:pt>
    <dgm:pt modelId="{38FA2A65-128D-4C2A-ACC9-34B2C18F2C82}" type="sibTrans" cxnId="{A855FC48-4DCA-41C7-A25E-2C680F4AC65B}">
      <dgm:prSet/>
      <dgm:spPr/>
      <dgm:t>
        <a:bodyPr/>
        <a:lstStyle/>
        <a:p>
          <a:pPr algn="ctr"/>
          <a:endParaRPr lang="en-US">
            <a:ln>
              <a:noFill/>
            </a:ln>
          </a:endParaRPr>
        </a:p>
      </dgm:t>
    </dgm:pt>
    <dgm:pt modelId="{F906F659-460A-4125-9CFD-6A1EF909B0B2}">
      <dgm:prSet phldrT="[Text]" custT="1"/>
      <dgm:spPr>
        <a:solidFill>
          <a:schemeClr val="accent4">
            <a:lumMod val="40000"/>
            <a:lumOff val="60000"/>
          </a:schemeClr>
        </a:solidFill>
      </dgm:spPr>
      <dgm:t>
        <a:bodyPr/>
        <a:lstStyle/>
        <a:p>
          <a:pPr algn="l"/>
          <a:r>
            <a:rPr lang="en-US" sz="1200" b="0">
              <a:ln>
                <a:noFill/>
              </a:ln>
              <a:solidFill>
                <a:sysClr val="windowText" lastClr="000000"/>
              </a:solidFill>
            </a:rPr>
            <a:t>FY 2023 rate before July 1st</a:t>
          </a:r>
        </a:p>
      </dgm:t>
    </dgm:pt>
    <dgm:pt modelId="{0D25EE36-803B-4D62-9011-7F43E518413E}" type="parTrans" cxnId="{9E281133-0506-420E-84EF-85C41003D08D}">
      <dgm:prSet/>
      <dgm:spPr/>
      <dgm:t>
        <a:bodyPr/>
        <a:lstStyle/>
        <a:p>
          <a:pPr algn="ctr"/>
          <a:endParaRPr lang="en-US">
            <a:ln>
              <a:noFill/>
            </a:ln>
          </a:endParaRPr>
        </a:p>
      </dgm:t>
    </dgm:pt>
    <dgm:pt modelId="{E73A87C2-F9AA-4B49-A005-FA2CA12356F3}" type="sibTrans" cxnId="{9E281133-0506-420E-84EF-85C41003D08D}">
      <dgm:prSet/>
      <dgm:spPr/>
      <dgm:t>
        <a:bodyPr/>
        <a:lstStyle/>
        <a:p>
          <a:pPr algn="ctr"/>
          <a:endParaRPr lang="en-US">
            <a:ln>
              <a:noFill/>
            </a:ln>
          </a:endParaRPr>
        </a:p>
      </dgm:t>
    </dgm:pt>
    <dgm:pt modelId="{09E4F02A-E617-4541-9FE5-2FBDAD2B6218}">
      <dgm:prSet phldrT="[Text]" custT="1"/>
      <dgm:spPr/>
      <dgm:t>
        <a:bodyPr/>
        <a:lstStyle/>
        <a:p>
          <a:pPr algn="l"/>
          <a:r>
            <a:rPr lang="en-US" sz="1200" b="0">
              <a:ln>
                <a:noFill/>
              </a:ln>
            </a:rPr>
            <a:t>After February 15, 2022 before May 1, 2021</a:t>
          </a:r>
        </a:p>
      </dgm:t>
    </dgm:pt>
    <dgm:pt modelId="{6468E48C-5539-44BA-8E4E-16F3DC46F8FA}" type="parTrans" cxnId="{80008ADB-D28D-4803-BFE7-FBCAB90DDDA9}">
      <dgm:prSet/>
      <dgm:spPr/>
      <dgm:t>
        <a:bodyPr/>
        <a:lstStyle/>
        <a:p>
          <a:pPr algn="ctr"/>
          <a:endParaRPr lang="en-US">
            <a:ln>
              <a:noFill/>
            </a:ln>
          </a:endParaRPr>
        </a:p>
      </dgm:t>
    </dgm:pt>
    <dgm:pt modelId="{1FDB2066-0B24-499D-8441-5980017911F0}" type="sibTrans" cxnId="{80008ADB-D28D-4803-BFE7-FBCAB90DDDA9}">
      <dgm:prSet/>
      <dgm:spPr/>
      <dgm:t>
        <a:bodyPr/>
        <a:lstStyle/>
        <a:p>
          <a:pPr algn="ctr"/>
          <a:endParaRPr lang="en-US">
            <a:ln>
              <a:noFill/>
            </a:ln>
          </a:endParaRPr>
        </a:p>
      </dgm:t>
    </dgm:pt>
    <dgm:pt modelId="{13984163-93B9-4C29-8C7A-A8BA84BDAC4C}">
      <dgm:prSet phldrT="[Text]" custT="1"/>
      <dgm:spPr>
        <a:solidFill>
          <a:schemeClr val="accent5">
            <a:lumMod val="40000"/>
            <a:lumOff val="60000"/>
          </a:schemeClr>
        </a:solidFill>
      </dgm:spPr>
      <dgm:t>
        <a:bodyPr/>
        <a:lstStyle/>
        <a:p>
          <a:pPr algn="l"/>
          <a:r>
            <a:rPr lang="en-US" sz="1200" b="0">
              <a:ln>
                <a:noFill/>
              </a:ln>
              <a:solidFill>
                <a:sysClr val="windowText" lastClr="000000"/>
              </a:solidFill>
            </a:rPr>
            <a:t>Held to FY 2022 approved rate</a:t>
          </a:r>
        </a:p>
      </dgm:t>
    </dgm:pt>
    <dgm:pt modelId="{92F2289D-198B-4B7E-9EA2-4FC7A42CB3F4}" type="parTrans" cxnId="{15A124FF-D468-4C68-A72F-32CBFE518292}">
      <dgm:prSet/>
      <dgm:spPr/>
      <dgm:t>
        <a:bodyPr/>
        <a:lstStyle/>
        <a:p>
          <a:pPr algn="ctr"/>
          <a:endParaRPr lang="en-US">
            <a:ln>
              <a:noFill/>
            </a:ln>
          </a:endParaRPr>
        </a:p>
      </dgm:t>
    </dgm:pt>
    <dgm:pt modelId="{E163C348-C7C5-4422-90A5-70F6303CD2B3}" type="sibTrans" cxnId="{15A124FF-D468-4C68-A72F-32CBFE518292}">
      <dgm:prSet/>
      <dgm:spPr/>
      <dgm:t>
        <a:bodyPr/>
        <a:lstStyle/>
        <a:p>
          <a:pPr algn="ctr"/>
          <a:endParaRPr lang="en-US">
            <a:ln>
              <a:noFill/>
            </a:ln>
          </a:endParaRPr>
        </a:p>
      </dgm:t>
    </dgm:pt>
    <dgm:pt modelId="{C19626BB-0D6D-49E2-A705-AB61A83CAC43}">
      <dgm:prSet phldrT="[Text]" custT="1"/>
      <dgm:spPr/>
      <dgm:t>
        <a:bodyPr/>
        <a:lstStyle/>
        <a:p>
          <a:pPr algn="l"/>
          <a:r>
            <a:rPr lang="en-US" sz="1200" b="0">
              <a:ln>
                <a:noFill/>
              </a:ln>
            </a:rPr>
            <a:t>After May 1, 2022</a:t>
          </a:r>
        </a:p>
      </dgm:t>
    </dgm:pt>
    <dgm:pt modelId="{32A9A001-E54E-426C-9BBD-03B7242E161A}" type="parTrans" cxnId="{24415D4E-5E11-40BF-ADC6-858EE3673D8B}">
      <dgm:prSet/>
      <dgm:spPr/>
      <dgm:t>
        <a:bodyPr/>
        <a:lstStyle/>
        <a:p>
          <a:pPr algn="ctr"/>
          <a:endParaRPr lang="en-US">
            <a:ln>
              <a:noFill/>
            </a:ln>
          </a:endParaRPr>
        </a:p>
      </dgm:t>
    </dgm:pt>
    <dgm:pt modelId="{8E98B1E6-803D-4EA3-BCAE-BC79ECA8260B}" type="sibTrans" cxnId="{24415D4E-5E11-40BF-ADC6-858EE3673D8B}">
      <dgm:prSet/>
      <dgm:spPr/>
      <dgm:t>
        <a:bodyPr/>
        <a:lstStyle/>
        <a:p>
          <a:pPr algn="ctr"/>
          <a:endParaRPr lang="en-US">
            <a:ln>
              <a:noFill/>
            </a:ln>
          </a:endParaRPr>
        </a:p>
      </dgm:t>
    </dgm:pt>
    <dgm:pt modelId="{FD58C795-45D3-4BDC-ACA6-F6127DC24506}">
      <dgm:prSet phldrT="[Text]" custT="1"/>
      <dgm:spPr>
        <a:solidFill>
          <a:schemeClr val="accent1">
            <a:lumMod val="60000"/>
            <a:lumOff val="40000"/>
          </a:schemeClr>
        </a:solidFill>
      </dgm:spPr>
      <dgm:t>
        <a:bodyPr/>
        <a:lstStyle/>
        <a:p>
          <a:pPr algn="l"/>
          <a:r>
            <a:rPr lang="en-US" sz="1200" b="0">
              <a:ln>
                <a:noFill/>
              </a:ln>
              <a:solidFill>
                <a:sysClr val="windowText" lastClr="000000"/>
              </a:solidFill>
            </a:rPr>
            <a:t>No rate approved prior to expiration of the FY 2022 rate on June 30, 2022</a:t>
          </a:r>
        </a:p>
      </dgm:t>
    </dgm:pt>
    <dgm:pt modelId="{360179C0-D609-4591-A737-042AB0027B1C}" type="parTrans" cxnId="{D3150713-F00D-4CF9-B2C9-FAF3A49561D2}">
      <dgm:prSet/>
      <dgm:spPr/>
      <dgm:t>
        <a:bodyPr/>
        <a:lstStyle/>
        <a:p>
          <a:pPr algn="ctr"/>
          <a:endParaRPr lang="en-US">
            <a:ln>
              <a:noFill/>
            </a:ln>
          </a:endParaRPr>
        </a:p>
      </dgm:t>
    </dgm:pt>
    <dgm:pt modelId="{0052CD1C-0CB1-4688-B732-2EC29E28E1D7}" type="sibTrans" cxnId="{D3150713-F00D-4CF9-B2C9-FAF3A49561D2}">
      <dgm:prSet/>
      <dgm:spPr/>
      <dgm:t>
        <a:bodyPr/>
        <a:lstStyle/>
        <a:p>
          <a:pPr algn="ctr"/>
          <a:endParaRPr lang="en-US">
            <a:ln>
              <a:noFill/>
            </a:ln>
          </a:endParaRPr>
        </a:p>
      </dgm:t>
    </dgm:pt>
    <dgm:pt modelId="{55CBBF63-CA8F-4556-84FE-FDBD3B3A68EB}">
      <dgm:prSet phldrT="[Text]" custT="1"/>
      <dgm:spPr>
        <a:solidFill>
          <a:schemeClr val="accent1">
            <a:lumMod val="60000"/>
            <a:lumOff val="40000"/>
          </a:schemeClr>
        </a:solidFill>
      </dgm:spPr>
      <dgm:t>
        <a:bodyPr/>
        <a:lstStyle/>
        <a:p>
          <a:pPr algn="l"/>
          <a:r>
            <a:rPr lang="en-US" sz="1200" b="0">
              <a:ln>
                <a:noFill/>
              </a:ln>
              <a:solidFill>
                <a:sysClr val="windowText" lastClr="000000"/>
              </a:solidFill>
            </a:rPr>
            <a:t>Held to the FY 2022 approved rate</a:t>
          </a:r>
        </a:p>
      </dgm:t>
    </dgm:pt>
    <dgm:pt modelId="{A19445AE-CCBA-4B0F-9CDF-0958A96F7875}" type="parTrans" cxnId="{5A4B5530-CCED-4EC4-975D-D4C1E6145BAD}">
      <dgm:prSet/>
      <dgm:spPr/>
      <dgm:t>
        <a:bodyPr/>
        <a:lstStyle/>
        <a:p>
          <a:pPr algn="ctr"/>
          <a:endParaRPr lang="en-US">
            <a:ln>
              <a:noFill/>
            </a:ln>
          </a:endParaRPr>
        </a:p>
      </dgm:t>
    </dgm:pt>
    <dgm:pt modelId="{80579FB9-D83E-4F28-B837-05ABC55B957D}" type="sibTrans" cxnId="{5A4B5530-CCED-4EC4-975D-D4C1E6145BAD}">
      <dgm:prSet/>
      <dgm:spPr/>
      <dgm:t>
        <a:bodyPr/>
        <a:lstStyle/>
        <a:p>
          <a:pPr algn="ctr"/>
          <a:endParaRPr lang="en-US">
            <a:ln>
              <a:noFill/>
            </a:ln>
          </a:endParaRPr>
        </a:p>
      </dgm:t>
    </dgm:pt>
    <dgm:pt modelId="{A65661A5-0121-4EC4-B4A2-5263026BC1D0}" type="pres">
      <dgm:prSet presAssocID="{734D721D-0D9A-4B88-AC3E-4990EA41CC49}" presName="Name0" presStyleCnt="0">
        <dgm:presLayoutVars>
          <dgm:dir/>
          <dgm:animLvl val="lvl"/>
          <dgm:resizeHandles val="exact"/>
        </dgm:presLayoutVars>
      </dgm:prSet>
      <dgm:spPr/>
    </dgm:pt>
    <dgm:pt modelId="{DB75ACC2-7CFC-4969-B330-880C6C6BB5C3}" type="pres">
      <dgm:prSet presAssocID="{3793D5EF-D327-4118-BDF3-A3D665E15C97}" presName="linNode" presStyleCnt="0"/>
      <dgm:spPr/>
    </dgm:pt>
    <dgm:pt modelId="{B670B64D-C4C4-4DDA-B942-FCBC1A78791E}" type="pres">
      <dgm:prSet presAssocID="{3793D5EF-D327-4118-BDF3-A3D665E15C97}" presName="parTx" presStyleLbl="revTx" presStyleIdx="0" presStyleCnt="3">
        <dgm:presLayoutVars>
          <dgm:chMax val="1"/>
          <dgm:bulletEnabled val="1"/>
        </dgm:presLayoutVars>
      </dgm:prSet>
      <dgm:spPr/>
    </dgm:pt>
    <dgm:pt modelId="{D7641FE5-969B-418D-84F3-857D498AB879}" type="pres">
      <dgm:prSet presAssocID="{3793D5EF-D327-4118-BDF3-A3D665E15C97}" presName="bracket" presStyleLbl="parChTrans1D1" presStyleIdx="0" presStyleCnt="3" custLinFactX="-8749" custLinFactNeighborX="-100000" custLinFactNeighborY="-1998"/>
      <dgm:spPr/>
    </dgm:pt>
    <dgm:pt modelId="{1E79F12A-4337-4EE2-9C89-CC85F0DD4488}" type="pres">
      <dgm:prSet presAssocID="{3793D5EF-D327-4118-BDF3-A3D665E15C97}" presName="spH" presStyleCnt="0"/>
      <dgm:spPr/>
    </dgm:pt>
    <dgm:pt modelId="{57A72184-4731-4997-8DC3-4E906AE256B4}" type="pres">
      <dgm:prSet presAssocID="{3793D5EF-D327-4118-BDF3-A3D665E15C97}" presName="desTx" presStyleLbl="node1" presStyleIdx="0" presStyleCnt="3" custLinFactX="-1471" custLinFactNeighborX="-100000" custLinFactNeighborY="-1998">
        <dgm:presLayoutVars>
          <dgm:bulletEnabled val="1"/>
        </dgm:presLayoutVars>
      </dgm:prSet>
      <dgm:spPr/>
    </dgm:pt>
    <dgm:pt modelId="{EFF97FAB-F451-434D-81DA-0E47BF619FE4}" type="pres">
      <dgm:prSet presAssocID="{38FA2A65-128D-4C2A-ACC9-34B2C18F2C82}" presName="spV" presStyleCnt="0"/>
      <dgm:spPr/>
    </dgm:pt>
    <dgm:pt modelId="{F17B0137-6475-41D8-A575-A4FE58F2F2BC}" type="pres">
      <dgm:prSet presAssocID="{09E4F02A-E617-4541-9FE5-2FBDAD2B6218}" presName="linNode" presStyleCnt="0"/>
      <dgm:spPr/>
    </dgm:pt>
    <dgm:pt modelId="{9ECC5B76-9CD2-44CB-9BDF-CE2EB9B98E92}" type="pres">
      <dgm:prSet presAssocID="{09E4F02A-E617-4541-9FE5-2FBDAD2B6218}" presName="parTx" presStyleLbl="revTx" presStyleIdx="1" presStyleCnt="3" custLinFactNeighborY="9236">
        <dgm:presLayoutVars>
          <dgm:chMax val="1"/>
          <dgm:bulletEnabled val="1"/>
        </dgm:presLayoutVars>
      </dgm:prSet>
      <dgm:spPr/>
    </dgm:pt>
    <dgm:pt modelId="{10E561C2-44BC-4204-8544-3E0FF4B3D569}" type="pres">
      <dgm:prSet presAssocID="{09E4F02A-E617-4541-9FE5-2FBDAD2B6218}" presName="bracket" presStyleLbl="parChTrans1D1" presStyleIdx="1" presStyleCnt="3" custLinFactX="-8749" custLinFactNeighborX="-100000" custLinFactNeighborY="-5678"/>
      <dgm:spPr/>
    </dgm:pt>
    <dgm:pt modelId="{35CA535A-7103-454E-AF40-B02D6C9C0E0D}" type="pres">
      <dgm:prSet presAssocID="{09E4F02A-E617-4541-9FE5-2FBDAD2B6218}" presName="spH" presStyleCnt="0"/>
      <dgm:spPr/>
    </dgm:pt>
    <dgm:pt modelId="{295C0514-B562-4739-91DC-45B7F5332AA4}" type="pres">
      <dgm:prSet presAssocID="{09E4F02A-E617-4541-9FE5-2FBDAD2B6218}" presName="desTx" presStyleLbl="node1" presStyleIdx="1" presStyleCnt="3" custLinFactX="-1471" custLinFactNeighborX="-100000" custLinFactNeighborY="-5678">
        <dgm:presLayoutVars>
          <dgm:bulletEnabled val="1"/>
        </dgm:presLayoutVars>
      </dgm:prSet>
      <dgm:spPr/>
    </dgm:pt>
    <dgm:pt modelId="{83FEE216-9A40-4167-9BA1-837D9901324C}" type="pres">
      <dgm:prSet presAssocID="{1FDB2066-0B24-499D-8441-5980017911F0}" presName="spV" presStyleCnt="0"/>
      <dgm:spPr/>
    </dgm:pt>
    <dgm:pt modelId="{154085AE-03F5-4500-B929-5E6739D65519}" type="pres">
      <dgm:prSet presAssocID="{C19626BB-0D6D-49E2-A705-AB61A83CAC43}" presName="linNode" presStyleCnt="0"/>
      <dgm:spPr/>
    </dgm:pt>
    <dgm:pt modelId="{87695138-B22F-4E25-904D-F56A822CD67B}" type="pres">
      <dgm:prSet presAssocID="{C19626BB-0D6D-49E2-A705-AB61A83CAC43}" presName="parTx" presStyleLbl="revTx" presStyleIdx="2" presStyleCnt="3">
        <dgm:presLayoutVars>
          <dgm:chMax val="1"/>
          <dgm:bulletEnabled val="1"/>
        </dgm:presLayoutVars>
      </dgm:prSet>
      <dgm:spPr/>
    </dgm:pt>
    <dgm:pt modelId="{54560547-0468-4579-9983-2FF7175C383D}" type="pres">
      <dgm:prSet presAssocID="{C19626BB-0D6D-49E2-A705-AB61A83CAC43}" presName="bracket" presStyleLbl="parChTrans1D1" presStyleIdx="2" presStyleCnt="3" custLinFactX="-8749" custLinFactNeighborX="-100000" custLinFactNeighborY="1754"/>
      <dgm:spPr/>
    </dgm:pt>
    <dgm:pt modelId="{45E25D4D-8245-4D69-8BA1-DF2A4A75DD88}" type="pres">
      <dgm:prSet presAssocID="{C19626BB-0D6D-49E2-A705-AB61A83CAC43}" presName="spH" presStyleCnt="0"/>
      <dgm:spPr/>
    </dgm:pt>
    <dgm:pt modelId="{EF6B39F4-4C45-4A2C-8741-D0BEB7169013}" type="pres">
      <dgm:prSet presAssocID="{C19626BB-0D6D-49E2-A705-AB61A83CAC43}" presName="desTx" presStyleLbl="node1" presStyleIdx="2" presStyleCnt="3" custLinFactX="-1471" custLinFactNeighborX="-100000" custLinFactNeighborY="1754">
        <dgm:presLayoutVars>
          <dgm:bulletEnabled val="1"/>
        </dgm:presLayoutVars>
      </dgm:prSet>
      <dgm:spPr/>
    </dgm:pt>
  </dgm:ptLst>
  <dgm:cxnLst>
    <dgm:cxn modelId="{DD667910-3391-4AEA-90DE-0620E5F2DC1C}" type="presOf" srcId="{55CBBF63-CA8F-4556-84FE-FDBD3B3A68EB}" destId="{EF6B39F4-4C45-4A2C-8741-D0BEB7169013}" srcOrd="0" destOrd="1" presId="urn:diagrams.loki3.com/BracketList"/>
    <dgm:cxn modelId="{D3150713-F00D-4CF9-B2C9-FAF3A49561D2}" srcId="{C19626BB-0D6D-49E2-A705-AB61A83CAC43}" destId="{FD58C795-45D3-4BDC-ACA6-F6127DC24506}" srcOrd="0" destOrd="0" parTransId="{360179C0-D609-4591-A737-042AB0027B1C}" sibTransId="{0052CD1C-0CB1-4688-B732-2EC29E28E1D7}"/>
    <dgm:cxn modelId="{6A0AD122-51CD-4042-AEA0-DD7A4D3FE3A9}" type="presOf" srcId="{C19626BB-0D6D-49E2-A705-AB61A83CAC43}" destId="{87695138-B22F-4E25-904D-F56A822CD67B}" srcOrd="0" destOrd="0" presId="urn:diagrams.loki3.com/BracketList"/>
    <dgm:cxn modelId="{0A46CF2B-0016-4F4E-8F93-B27890C06644}" type="presOf" srcId="{13984163-93B9-4C29-8C7A-A8BA84BDAC4C}" destId="{295C0514-B562-4739-91DC-45B7F5332AA4}" srcOrd="0" destOrd="0" presId="urn:diagrams.loki3.com/BracketList"/>
    <dgm:cxn modelId="{5A4B5530-CCED-4EC4-975D-D4C1E6145BAD}" srcId="{C19626BB-0D6D-49E2-A705-AB61A83CAC43}" destId="{55CBBF63-CA8F-4556-84FE-FDBD3B3A68EB}" srcOrd="1" destOrd="0" parTransId="{A19445AE-CCBA-4B0F-9CDF-0958A96F7875}" sibTransId="{80579FB9-D83E-4F28-B837-05ABC55B957D}"/>
    <dgm:cxn modelId="{9E281133-0506-420E-84EF-85C41003D08D}" srcId="{3793D5EF-D327-4118-BDF3-A3D665E15C97}" destId="{F906F659-460A-4125-9CFD-6A1EF909B0B2}" srcOrd="0" destOrd="0" parTransId="{0D25EE36-803B-4D62-9011-7F43E518413E}" sibTransId="{E73A87C2-F9AA-4B49-A005-FA2CA12356F3}"/>
    <dgm:cxn modelId="{DDBFFC35-A374-48C7-9F64-7D3BA0BC76D9}" type="presOf" srcId="{3793D5EF-D327-4118-BDF3-A3D665E15C97}" destId="{B670B64D-C4C4-4DDA-B942-FCBC1A78791E}" srcOrd="0" destOrd="0" presId="urn:diagrams.loki3.com/BracketList"/>
    <dgm:cxn modelId="{9731C03C-F3A1-4647-B1B6-6026EDB3B537}" type="presOf" srcId="{734D721D-0D9A-4B88-AC3E-4990EA41CC49}" destId="{A65661A5-0121-4EC4-B4A2-5263026BC1D0}" srcOrd="0" destOrd="0" presId="urn:diagrams.loki3.com/BracketList"/>
    <dgm:cxn modelId="{A855FC48-4DCA-41C7-A25E-2C680F4AC65B}" srcId="{734D721D-0D9A-4B88-AC3E-4990EA41CC49}" destId="{3793D5EF-D327-4118-BDF3-A3D665E15C97}" srcOrd="0" destOrd="0" parTransId="{F3193898-8773-4A4D-BB88-F6C96E85527C}" sibTransId="{38FA2A65-128D-4C2A-ACC9-34B2C18F2C82}"/>
    <dgm:cxn modelId="{24415D4E-5E11-40BF-ADC6-858EE3673D8B}" srcId="{734D721D-0D9A-4B88-AC3E-4990EA41CC49}" destId="{C19626BB-0D6D-49E2-A705-AB61A83CAC43}" srcOrd="2" destOrd="0" parTransId="{32A9A001-E54E-426C-9BBD-03B7242E161A}" sibTransId="{8E98B1E6-803D-4EA3-BCAE-BC79ECA8260B}"/>
    <dgm:cxn modelId="{CD7A0CAF-E070-47B3-8E62-F570413B5F93}" type="presOf" srcId="{FD58C795-45D3-4BDC-ACA6-F6127DC24506}" destId="{EF6B39F4-4C45-4A2C-8741-D0BEB7169013}" srcOrd="0" destOrd="0" presId="urn:diagrams.loki3.com/BracketList"/>
    <dgm:cxn modelId="{719A56C0-28BB-4905-9AFD-FB5BC1FA4E4B}" type="presOf" srcId="{F906F659-460A-4125-9CFD-6A1EF909B0B2}" destId="{57A72184-4731-4997-8DC3-4E906AE256B4}" srcOrd="0" destOrd="0" presId="urn:diagrams.loki3.com/BracketList"/>
    <dgm:cxn modelId="{80008ADB-D28D-4803-BFE7-FBCAB90DDDA9}" srcId="{734D721D-0D9A-4B88-AC3E-4990EA41CC49}" destId="{09E4F02A-E617-4541-9FE5-2FBDAD2B6218}" srcOrd="1" destOrd="0" parTransId="{6468E48C-5539-44BA-8E4E-16F3DC46F8FA}" sibTransId="{1FDB2066-0B24-499D-8441-5980017911F0}"/>
    <dgm:cxn modelId="{D9C2D6EA-852D-45A7-868F-239C081ACB25}" type="presOf" srcId="{09E4F02A-E617-4541-9FE5-2FBDAD2B6218}" destId="{9ECC5B76-9CD2-44CB-9BDF-CE2EB9B98E92}" srcOrd="0" destOrd="0" presId="urn:diagrams.loki3.com/BracketList"/>
    <dgm:cxn modelId="{15A124FF-D468-4C68-A72F-32CBFE518292}" srcId="{09E4F02A-E617-4541-9FE5-2FBDAD2B6218}" destId="{13984163-93B9-4C29-8C7A-A8BA84BDAC4C}" srcOrd="0" destOrd="0" parTransId="{92F2289D-198B-4B7E-9EA2-4FC7A42CB3F4}" sibTransId="{E163C348-C7C5-4422-90A5-70F6303CD2B3}"/>
    <dgm:cxn modelId="{6B270651-3FE9-4DF2-ABC2-50A04A7D5C9D}" type="presParOf" srcId="{A65661A5-0121-4EC4-B4A2-5263026BC1D0}" destId="{DB75ACC2-7CFC-4969-B330-880C6C6BB5C3}" srcOrd="0" destOrd="0" presId="urn:diagrams.loki3.com/BracketList"/>
    <dgm:cxn modelId="{BCDA64AC-C328-497E-B579-DB8E333BAFFB}" type="presParOf" srcId="{DB75ACC2-7CFC-4969-B330-880C6C6BB5C3}" destId="{B670B64D-C4C4-4DDA-B942-FCBC1A78791E}" srcOrd="0" destOrd="0" presId="urn:diagrams.loki3.com/BracketList"/>
    <dgm:cxn modelId="{DA4C7478-B171-43A2-9337-41FCEBA86926}" type="presParOf" srcId="{DB75ACC2-7CFC-4969-B330-880C6C6BB5C3}" destId="{D7641FE5-969B-418D-84F3-857D498AB879}" srcOrd="1" destOrd="0" presId="urn:diagrams.loki3.com/BracketList"/>
    <dgm:cxn modelId="{CB5D690B-BBEF-44E0-BDDA-8432A9580294}" type="presParOf" srcId="{DB75ACC2-7CFC-4969-B330-880C6C6BB5C3}" destId="{1E79F12A-4337-4EE2-9C89-CC85F0DD4488}" srcOrd="2" destOrd="0" presId="urn:diagrams.loki3.com/BracketList"/>
    <dgm:cxn modelId="{DC643663-4E67-4538-9B4B-3E3614ED57DD}" type="presParOf" srcId="{DB75ACC2-7CFC-4969-B330-880C6C6BB5C3}" destId="{57A72184-4731-4997-8DC3-4E906AE256B4}" srcOrd="3" destOrd="0" presId="urn:diagrams.loki3.com/BracketList"/>
    <dgm:cxn modelId="{66B17271-9D27-4AD9-A58C-4060FB4AEB06}" type="presParOf" srcId="{A65661A5-0121-4EC4-B4A2-5263026BC1D0}" destId="{EFF97FAB-F451-434D-81DA-0E47BF619FE4}" srcOrd="1" destOrd="0" presId="urn:diagrams.loki3.com/BracketList"/>
    <dgm:cxn modelId="{299046FA-64E0-4C22-AC56-1E0D8CE7E762}" type="presParOf" srcId="{A65661A5-0121-4EC4-B4A2-5263026BC1D0}" destId="{F17B0137-6475-41D8-A575-A4FE58F2F2BC}" srcOrd="2" destOrd="0" presId="urn:diagrams.loki3.com/BracketList"/>
    <dgm:cxn modelId="{01772150-B0C7-4B60-8F04-77D429ED636C}" type="presParOf" srcId="{F17B0137-6475-41D8-A575-A4FE58F2F2BC}" destId="{9ECC5B76-9CD2-44CB-9BDF-CE2EB9B98E92}" srcOrd="0" destOrd="0" presId="urn:diagrams.loki3.com/BracketList"/>
    <dgm:cxn modelId="{2CD966C8-133D-429B-9EB2-A21A1B0B3ECB}" type="presParOf" srcId="{F17B0137-6475-41D8-A575-A4FE58F2F2BC}" destId="{10E561C2-44BC-4204-8544-3E0FF4B3D569}" srcOrd="1" destOrd="0" presId="urn:diagrams.loki3.com/BracketList"/>
    <dgm:cxn modelId="{97A4A752-BFA0-4500-8660-C52D4F075F57}" type="presParOf" srcId="{F17B0137-6475-41D8-A575-A4FE58F2F2BC}" destId="{35CA535A-7103-454E-AF40-B02D6C9C0E0D}" srcOrd="2" destOrd="0" presId="urn:diagrams.loki3.com/BracketList"/>
    <dgm:cxn modelId="{A75F6E46-CBCA-441C-9A18-88A19464AD55}" type="presParOf" srcId="{F17B0137-6475-41D8-A575-A4FE58F2F2BC}" destId="{295C0514-B562-4739-91DC-45B7F5332AA4}" srcOrd="3" destOrd="0" presId="urn:diagrams.loki3.com/BracketList"/>
    <dgm:cxn modelId="{636C2A15-FF9B-4C2A-9ABA-6A8DCD198562}" type="presParOf" srcId="{A65661A5-0121-4EC4-B4A2-5263026BC1D0}" destId="{83FEE216-9A40-4167-9BA1-837D9901324C}" srcOrd="3" destOrd="0" presId="urn:diagrams.loki3.com/BracketList"/>
    <dgm:cxn modelId="{B27DE592-9FDF-435D-9B81-63DD18420693}" type="presParOf" srcId="{A65661A5-0121-4EC4-B4A2-5263026BC1D0}" destId="{154085AE-03F5-4500-B929-5E6739D65519}" srcOrd="4" destOrd="0" presId="urn:diagrams.loki3.com/BracketList"/>
    <dgm:cxn modelId="{93A604E7-2C22-4D74-98EB-187F4A39370E}" type="presParOf" srcId="{154085AE-03F5-4500-B929-5E6739D65519}" destId="{87695138-B22F-4E25-904D-F56A822CD67B}" srcOrd="0" destOrd="0" presId="urn:diagrams.loki3.com/BracketList"/>
    <dgm:cxn modelId="{0B6B6B08-5C62-43A7-843D-6FE6C0FE1EB4}" type="presParOf" srcId="{154085AE-03F5-4500-B929-5E6739D65519}" destId="{54560547-0468-4579-9983-2FF7175C383D}" srcOrd="1" destOrd="0" presId="urn:diagrams.loki3.com/BracketList"/>
    <dgm:cxn modelId="{15D53FF8-2A96-491D-8AF2-428F288FF1C9}" type="presParOf" srcId="{154085AE-03F5-4500-B929-5E6739D65519}" destId="{45E25D4D-8245-4D69-8BA1-DF2A4A75DD88}" srcOrd="2" destOrd="0" presId="urn:diagrams.loki3.com/BracketList"/>
    <dgm:cxn modelId="{C445F904-D882-45A7-BBD2-4B36222653D4}" type="presParOf" srcId="{154085AE-03F5-4500-B929-5E6739D65519}" destId="{EF6B39F4-4C45-4A2C-8741-D0BEB7169013}" srcOrd="3" destOrd="0" presId="urn:diagrams.loki3.com/Bracket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215911-DB67-40F0-BD28-50DA28F5E1CA}" type="doc">
      <dgm:prSet loTypeId="urn:microsoft.com/office/officeart/2005/8/layout/chevron1" loCatId="process" qsTypeId="urn:microsoft.com/office/officeart/2005/8/quickstyle/simple1" qsCatId="simple" csTypeId="urn:microsoft.com/office/officeart/2005/8/colors/colorful1" csCatId="colorful" phldr="1"/>
      <dgm:spPr/>
    </dgm:pt>
    <dgm:pt modelId="{BC14B16F-981A-4106-A52A-D24413FAF6FE}">
      <dgm:prSet phldrT="[Text]"/>
      <dgm:spPr/>
      <dgm:t>
        <a:bodyPr/>
        <a:lstStyle/>
        <a:p>
          <a:r>
            <a:rPr lang="en-US" b="0" dirty="0">
              <a:solidFill>
                <a:sysClr val="windowText" lastClr="000000"/>
              </a:solidFill>
            </a:rPr>
            <a:t>Forms E2-E6</a:t>
          </a:r>
        </a:p>
      </dgm:t>
    </dgm:pt>
    <dgm:pt modelId="{782D27BF-3BE4-44C6-8D02-85DD512DE78E}" type="parTrans" cxnId="{2F207DB7-5BDF-459C-BCDF-01AAB1AB249E}">
      <dgm:prSet/>
      <dgm:spPr/>
      <dgm:t>
        <a:bodyPr/>
        <a:lstStyle/>
        <a:p>
          <a:endParaRPr lang="en-US">
            <a:solidFill>
              <a:sysClr val="windowText" lastClr="000000"/>
            </a:solidFill>
          </a:endParaRPr>
        </a:p>
      </dgm:t>
    </dgm:pt>
    <dgm:pt modelId="{D49042AB-AA90-46D2-A045-21E96E460839}" type="sibTrans" cxnId="{2F207DB7-5BDF-459C-BCDF-01AAB1AB249E}">
      <dgm:prSet/>
      <dgm:spPr/>
      <dgm:t>
        <a:bodyPr/>
        <a:lstStyle/>
        <a:p>
          <a:endParaRPr lang="en-US">
            <a:solidFill>
              <a:sysClr val="windowText" lastClr="000000"/>
            </a:solidFill>
          </a:endParaRPr>
        </a:p>
      </dgm:t>
    </dgm:pt>
    <dgm:pt modelId="{369CA13B-6A51-48D3-8717-503CB3C6AB3B}">
      <dgm:prSet phldrT="[Text]"/>
      <dgm:spPr/>
      <dgm:t>
        <a:bodyPr/>
        <a:lstStyle/>
        <a:p>
          <a:r>
            <a:rPr lang="en-US" dirty="0">
              <a:solidFill>
                <a:sysClr val="windowText" lastClr="000000"/>
              </a:solidFill>
            </a:rPr>
            <a:t>Form E1</a:t>
          </a:r>
        </a:p>
      </dgm:t>
    </dgm:pt>
    <dgm:pt modelId="{D94BB2BE-7E1E-426C-A5AA-10E05AE0A4E0}" type="parTrans" cxnId="{9325B152-EBD3-460D-843D-9382E6A1198A}">
      <dgm:prSet/>
      <dgm:spPr/>
      <dgm:t>
        <a:bodyPr/>
        <a:lstStyle/>
        <a:p>
          <a:endParaRPr lang="en-US">
            <a:solidFill>
              <a:sysClr val="windowText" lastClr="000000"/>
            </a:solidFill>
          </a:endParaRPr>
        </a:p>
      </dgm:t>
    </dgm:pt>
    <dgm:pt modelId="{04428C94-5C67-41C3-8337-348C8E523CEF}" type="sibTrans" cxnId="{9325B152-EBD3-460D-843D-9382E6A1198A}">
      <dgm:prSet/>
      <dgm:spPr/>
      <dgm:t>
        <a:bodyPr/>
        <a:lstStyle/>
        <a:p>
          <a:endParaRPr lang="en-US">
            <a:solidFill>
              <a:sysClr val="windowText" lastClr="000000"/>
            </a:solidFill>
          </a:endParaRPr>
        </a:p>
      </dgm:t>
    </dgm:pt>
    <dgm:pt modelId="{C9055C17-A99A-4927-B2D1-16370ACD4B0E}">
      <dgm:prSet phldrT="[Text]"/>
      <dgm:spPr/>
      <dgm:t>
        <a:bodyPr/>
        <a:lstStyle/>
        <a:p>
          <a:r>
            <a:rPr lang="en-US" dirty="0">
              <a:solidFill>
                <a:sysClr val="windowText" lastClr="000000"/>
              </a:solidFill>
            </a:rPr>
            <a:t>Form D</a:t>
          </a:r>
        </a:p>
      </dgm:t>
    </dgm:pt>
    <dgm:pt modelId="{1AF84082-D606-4E03-80AF-8756A4A879AA}" type="parTrans" cxnId="{A540CA17-F8D7-4862-9600-8DBF8E404DEF}">
      <dgm:prSet/>
      <dgm:spPr/>
      <dgm:t>
        <a:bodyPr/>
        <a:lstStyle/>
        <a:p>
          <a:endParaRPr lang="en-US">
            <a:solidFill>
              <a:sysClr val="windowText" lastClr="000000"/>
            </a:solidFill>
          </a:endParaRPr>
        </a:p>
      </dgm:t>
    </dgm:pt>
    <dgm:pt modelId="{5C2B66EA-786A-4E05-9634-083FE601ACA0}" type="sibTrans" cxnId="{A540CA17-F8D7-4862-9600-8DBF8E404DEF}">
      <dgm:prSet/>
      <dgm:spPr/>
      <dgm:t>
        <a:bodyPr/>
        <a:lstStyle/>
        <a:p>
          <a:endParaRPr lang="en-US">
            <a:solidFill>
              <a:sysClr val="windowText" lastClr="000000"/>
            </a:solidFill>
          </a:endParaRPr>
        </a:p>
      </dgm:t>
    </dgm:pt>
    <dgm:pt modelId="{1E1AC857-CB59-49AF-B9BE-8F6B046B8D98}">
      <dgm:prSet phldrT="[Text]"/>
      <dgm:spPr/>
      <dgm:t>
        <a:bodyPr/>
        <a:lstStyle/>
        <a:p>
          <a:r>
            <a:rPr lang="en-US" dirty="0">
              <a:solidFill>
                <a:sysClr val="windowText" lastClr="000000"/>
              </a:solidFill>
            </a:rPr>
            <a:t>Forms B1&amp;B2</a:t>
          </a:r>
        </a:p>
      </dgm:t>
    </dgm:pt>
    <dgm:pt modelId="{658210E6-6CD7-4757-A911-C67EFF7EE0B5}" type="parTrans" cxnId="{05C4CA0D-F357-43B6-958B-28F7777203A4}">
      <dgm:prSet/>
      <dgm:spPr/>
      <dgm:t>
        <a:bodyPr/>
        <a:lstStyle/>
        <a:p>
          <a:endParaRPr lang="en-US">
            <a:solidFill>
              <a:sysClr val="windowText" lastClr="000000"/>
            </a:solidFill>
          </a:endParaRPr>
        </a:p>
      </dgm:t>
    </dgm:pt>
    <dgm:pt modelId="{DE50E78A-3347-4490-A481-FE950CAFF399}" type="sibTrans" cxnId="{05C4CA0D-F357-43B6-958B-28F7777203A4}">
      <dgm:prSet/>
      <dgm:spPr/>
      <dgm:t>
        <a:bodyPr/>
        <a:lstStyle/>
        <a:p>
          <a:endParaRPr lang="en-US">
            <a:solidFill>
              <a:sysClr val="windowText" lastClr="000000"/>
            </a:solidFill>
          </a:endParaRPr>
        </a:p>
      </dgm:t>
    </dgm:pt>
    <dgm:pt modelId="{DA314C08-5573-459D-960C-5D9C9D0E8737}">
      <dgm:prSet phldrT="[Text]"/>
      <dgm:spPr/>
      <dgm:t>
        <a:bodyPr/>
        <a:lstStyle/>
        <a:p>
          <a:r>
            <a:rPr lang="en-US" dirty="0">
              <a:solidFill>
                <a:sysClr val="windowText" lastClr="000000"/>
              </a:solidFill>
            </a:rPr>
            <a:t>Form C</a:t>
          </a:r>
        </a:p>
      </dgm:t>
    </dgm:pt>
    <dgm:pt modelId="{29ECF7F0-1B41-41A0-8339-51700D3CE10C}" type="parTrans" cxnId="{25DCC447-2046-4E68-BD8A-68D085159B97}">
      <dgm:prSet/>
      <dgm:spPr/>
      <dgm:t>
        <a:bodyPr/>
        <a:lstStyle/>
        <a:p>
          <a:endParaRPr lang="en-US">
            <a:solidFill>
              <a:sysClr val="windowText" lastClr="000000"/>
            </a:solidFill>
          </a:endParaRPr>
        </a:p>
      </dgm:t>
    </dgm:pt>
    <dgm:pt modelId="{C8AF0D44-CC0B-476E-9B76-E0AB85C5928E}" type="sibTrans" cxnId="{25DCC447-2046-4E68-BD8A-68D085159B97}">
      <dgm:prSet/>
      <dgm:spPr/>
      <dgm:t>
        <a:bodyPr/>
        <a:lstStyle/>
        <a:p>
          <a:endParaRPr lang="en-US">
            <a:solidFill>
              <a:sysClr val="windowText" lastClr="000000"/>
            </a:solidFill>
          </a:endParaRPr>
        </a:p>
      </dgm:t>
    </dgm:pt>
    <dgm:pt modelId="{A544B52C-29AA-4B64-A6B0-919FB219393C}">
      <dgm:prSet phldrT="[Text]"/>
      <dgm:spPr/>
      <dgm:t>
        <a:bodyPr/>
        <a:lstStyle/>
        <a:p>
          <a:r>
            <a:rPr lang="en-US" dirty="0">
              <a:solidFill>
                <a:sysClr val="windowText" lastClr="000000"/>
              </a:solidFill>
            </a:rPr>
            <a:t>Form A</a:t>
          </a:r>
        </a:p>
      </dgm:t>
    </dgm:pt>
    <dgm:pt modelId="{81D6B33C-3553-40A7-B98A-C9EC70DB76E3}" type="parTrans" cxnId="{37CAE42A-C6A3-412A-9778-98C868A5B42C}">
      <dgm:prSet/>
      <dgm:spPr/>
      <dgm:t>
        <a:bodyPr/>
        <a:lstStyle/>
        <a:p>
          <a:endParaRPr lang="en-US">
            <a:solidFill>
              <a:sysClr val="windowText" lastClr="000000"/>
            </a:solidFill>
          </a:endParaRPr>
        </a:p>
      </dgm:t>
    </dgm:pt>
    <dgm:pt modelId="{AECF1959-E566-4D1A-A2BF-6219D51C5DDF}" type="sibTrans" cxnId="{37CAE42A-C6A3-412A-9778-98C868A5B42C}">
      <dgm:prSet/>
      <dgm:spPr/>
      <dgm:t>
        <a:bodyPr/>
        <a:lstStyle/>
        <a:p>
          <a:endParaRPr lang="en-US">
            <a:solidFill>
              <a:sysClr val="windowText" lastClr="000000"/>
            </a:solidFill>
          </a:endParaRPr>
        </a:p>
      </dgm:t>
    </dgm:pt>
    <dgm:pt modelId="{8C9F19C7-E9F5-481E-ABAE-F0185264A403}" type="pres">
      <dgm:prSet presAssocID="{9C215911-DB67-40F0-BD28-50DA28F5E1CA}" presName="Name0" presStyleCnt="0">
        <dgm:presLayoutVars>
          <dgm:dir/>
          <dgm:animLvl val="lvl"/>
          <dgm:resizeHandles val="exact"/>
        </dgm:presLayoutVars>
      </dgm:prSet>
      <dgm:spPr/>
    </dgm:pt>
    <dgm:pt modelId="{201CB54B-BCE4-4805-B47D-EE32ECC6C5D0}" type="pres">
      <dgm:prSet presAssocID="{BC14B16F-981A-4106-A52A-D24413FAF6FE}" presName="parTxOnly" presStyleLbl="node1" presStyleIdx="0" presStyleCnt="6">
        <dgm:presLayoutVars>
          <dgm:chMax val="0"/>
          <dgm:chPref val="0"/>
          <dgm:bulletEnabled val="1"/>
        </dgm:presLayoutVars>
      </dgm:prSet>
      <dgm:spPr/>
    </dgm:pt>
    <dgm:pt modelId="{0775428C-0ABB-47E3-922A-66A138D5C838}" type="pres">
      <dgm:prSet presAssocID="{D49042AB-AA90-46D2-A045-21E96E460839}" presName="parTxOnlySpace" presStyleCnt="0"/>
      <dgm:spPr/>
    </dgm:pt>
    <dgm:pt modelId="{D26E4EE1-9AAE-4231-8B63-0C8B0BC7D0A8}" type="pres">
      <dgm:prSet presAssocID="{369CA13B-6A51-48D3-8717-503CB3C6AB3B}" presName="parTxOnly" presStyleLbl="node1" presStyleIdx="1" presStyleCnt="6">
        <dgm:presLayoutVars>
          <dgm:chMax val="0"/>
          <dgm:chPref val="0"/>
          <dgm:bulletEnabled val="1"/>
        </dgm:presLayoutVars>
      </dgm:prSet>
      <dgm:spPr/>
    </dgm:pt>
    <dgm:pt modelId="{8D7EC1A0-9E8E-4F6E-B428-30EC909F7852}" type="pres">
      <dgm:prSet presAssocID="{04428C94-5C67-41C3-8337-348C8E523CEF}" presName="parTxOnlySpace" presStyleCnt="0"/>
      <dgm:spPr/>
    </dgm:pt>
    <dgm:pt modelId="{C75BCCD4-8973-49FD-8174-0C96BD595EA5}" type="pres">
      <dgm:prSet presAssocID="{C9055C17-A99A-4927-B2D1-16370ACD4B0E}" presName="parTxOnly" presStyleLbl="node1" presStyleIdx="2" presStyleCnt="6">
        <dgm:presLayoutVars>
          <dgm:chMax val="0"/>
          <dgm:chPref val="0"/>
          <dgm:bulletEnabled val="1"/>
        </dgm:presLayoutVars>
      </dgm:prSet>
      <dgm:spPr/>
    </dgm:pt>
    <dgm:pt modelId="{1DF8107D-0804-4411-AD9F-23F81393DC13}" type="pres">
      <dgm:prSet presAssocID="{5C2B66EA-786A-4E05-9634-083FE601ACA0}" presName="parTxOnlySpace" presStyleCnt="0"/>
      <dgm:spPr/>
    </dgm:pt>
    <dgm:pt modelId="{DF804498-2CD2-4062-A258-520AA8B978F9}" type="pres">
      <dgm:prSet presAssocID="{1E1AC857-CB59-49AF-B9BE-8F6B046B8D98}" presName="parTxOnly" presStyleLbl="node1" presStyleIdx="3" presStyleCnt="6">
        <dgm:presLayoutVars>
          <dgm:chMax val="0"/>
          <dgm:chPref val="0"/>
          <dgm:bulletEnabled val="1"/>
        </dgm:presLayoutVars>
      </dgm:prSet>
      <dgm:spPr/>
    </dgm:pt>
    <dgm:pt modelId="{3FA64B7E-16BC-4B60-B32A-29DE80455FCB}" type="pres">
      <dgm:prSet presAssocID="{DE50E78A-3347-4490-A481-FE950CAFF399}" presName="parTxOnlySpace" presStyleCnt="0"/>
      <dgm:spPr/>
    </dgm:pt>
    <dgm:pt modelId="{DEF6CBD8-45B6-453C-BB25-A61BB498AF94}" type="pres">
      <dgm:prSet presAssocID="{DA314C08-5573-459D-960C-5D9C9D0E8737}" presName="parTxOnly" presStyleLbl="node1" presStyleIdx="4" presStyleCnt="6">
        <dgm:presLayoutVars>
          <dgm:chMax val="0"/>
          <dgm:chPref val="0"/>
          <dgm:bulletEnabled val="1"/>
        </dgm:presLayoutVars>
      </dgm:prSet>
      <dgm:spPr/>
    </dgm:pt>
    <dgm:pt modelId="{023E7AD2-6ECF-415D-B92D-A7E80DE77D03}" type="pres">
      <dgm:prSet presAssocID="{C8AF0D44-CC0B-476E-9B76-E0AB85C5928E}" presName="parTxOnlySpace" presStyleCnt="0"/>
      <dgm:spPr/>
    </dgm:pt>
    <dgm:pt modelId="{E049C75D-1614-4DCB-90B1-024688991DC8}" type="pres">
      <dgm:prSet presAssocID="{A544B52C-29AA-4B64-A6B0-919FB219393C}" presName="parTxOnly" presStyleLbl="node1" presStyleIdx="5" presStyleCnt="6">
        <dgm:presLayoutVars>
          <dgm:chMax val="0"/>
          <dgm:chPref val="0"/>
          <dgm:bulletEnabled val="1"/>
        </dgm:presLayoutVars>
      </dgm:prSet>
      <dgm:spPr/>
    </dgm:pt>
  </dgm:ptLst>
  <dgm:cxnLst>
    <dgm:cxn modelId="{05C4CA0D-F357-43B6-958B-28F7777203A4}" srcId="{9C215911-DB67-40F0-BD28-50DA28F5E1CA}" destId="{1E1AC857-CB59-49AF-B9BE-8F6B046B8D98}" srcOrd="3" destOrd="0" parTransId="{658210E6-6CD7-4757-A911-C67EFF7EE0B5}" sibTransId="{DE50E78A-3347-4490-A481-FE950CAFF399}"/>
    <dgm:cxn modelId="{A540CA17-F8D7-4862-9600-8DBF8E404DEF}" srcId="{9C215911-DB67-40F0-BD28-50DA28F5E1CA}" destId="{C9055C17-A99A-4927-B2D1-16370ACD4B0E}" srcOrd="2" destOrd="0" parTransId="{1AF84082-D606-4E03-80AF-8756A4A879AA}" sibTransId="{5C2B66EA-786A-4E05-9634-083FE601ACA0}"/>
    <dgm:cxn modelId="{E02E601A-F90D-4D6C-9D68-71A6B4D5E890}" type="presOf" srcId="{C9055C17-A99A-4927-B2D1-16370ACD4B0E}" destId="{C75BCCD4-8973-49FD-8174-0C96BD595EA5}" srcOrd="0" destOrd="0" presId="urn:microsoft.com/office/officeart/2005/8/layout/chevron1"/>
    <dgm:cxn modelId="{37CAE42A-C6A3-412A-9778-98C868A5B42C}" srcId="{9C215911-DB67-40F0-BD28-50DA28F5E1CA}" destId="{A544B52C-29AA-4B64-A6B0-919FB219393C}" srcOrd="5" destOrd="0" parTransId="{81D6B33C-3553-40A7-B98A-C9EC70DB76E3}" sibTransId="{AECF1959-E566-4D1A-A2BF-6219D51C5DDF}"/>
    <dgm:cxn modelId="{B8355664-806A-45AC-BFD6-C56BFD302C8C}" type="presOf" srcId="{1E1AC857-CB59-49AF-B9BE-8F6B046B8D98}" destId="{DF804498-2CD2-4062-A258-520AA8B978F9}" srcOrd="0" destOrd="0" presId="urn:microsoft.com/office/officeart/2005/8/layout/chevron1"/>
    <dgm:cxn modelId="{25DCC447-2046-4E68-BD8A-68D085159B97}" srcId="{9C215911-DB67-40F0-BD28-50DA28F5E1CA}" destId="{DA314C08-5573-459D-960C-5D9C9D0E8737}" srcOrd="4" destOrd="0" parTransId="{29ECF7F0-1B41-41A0-8339-51700D3CE10C}" sibTransId="{C8AF0D44-CC0B-476E-9B76-E0AB85C5928E}"/>
    <dgm:cxn modelId="{BB77E24A-02E5-40EA-9DB4-1599F693BA1F}" type="presOf" srcId="{369CA13B-6A51-48D3-8717-503CB3C6AB3B}" destId="{D26E4EE1-9AAE-4231-8B63-0C8B0BC7D0A8}" srcOrd="0" destOrd="0" presId="urn:microsoft.com/office/officeart/2005/8/layout/chevron1"/>
    <dgm:cxn modelId="{9325B152-EBD3-460D-843D-9382E6A1198A}" srcId="{9C215911-DB67-40F0-BD28-50DA28F5E1CA}" destId="{369CA13B-6A51-48D3-8717-503CB3C6AB3B}" srcOrd="1" destOrd="0" parTransId="{D94BB2BE-7E1E-426C-A5AA-10E05AE0A4E0}" sibTransId="{04428C94-5C67-41C3-8337-348C8E523CEF}"/>
    <dgm:cxn modelId="{DFFF5274-86EF-4404-8537-49BE95045265}" type="presOf" srcId="{9C215911-DB67-40F0-BD28-50DA28F5E1CA}" destId="{8C9F19C7-E9F5-481E-ABAE-F0185264A403}" srcOrd="0" destOrd="0" presId="urn:microsoft.com/office/officeart/2005/8/layout/chevron1"/>
    <dgm:cxn modelId="{4A4A55A8-784E-488D-998D-58C6ABAB992B}" type="presOf" srcId="{DA314C08-5573-459D-960C-5D9C9D0E8737}" destId="{DEF6CBD8-45B6-453C-BB25-A61BB498AF94}" srcOrd="0" destOrd="0" presId="urn:microsoft.com/office/officeart/2005/8/layout/chevron1"/>
    <dgm:cxn modelId="{2F207DB7-5BDF-459C-BCDF-01AAB1AB249E}" srcId="{9C215911-DB67-40F0-BD28-50DA28F5E1CA}" destId="{BC14B16F-981A-4106-A52A-D24413FAF6FE}" srcOrd="0" destOrd="0" parTransId="{782D27BF-3BE4-44C6-8D02-85DD512DE78E}" sibTransId="{D49042AB-AA90-46D2-A045-21E96E460839}"/>
    <dgm:cxn modelId="{0B8D5AF1-AB01-413F-A616-6612C54409F1}" type="presOf" srcId="{BC14B16F-981A-4106-A52A-D24413FAF6FE}" destId="{201CB54B-BCE4-4805-B47D-EE32ECC6C5D0}" srcOrd="0" destOrd="0" presId="urn:microsoft.com/office/officeart/2005/8/layout/chevron1"/>
    <dgm:cxn modelId="{183B95FC-4F1D-440B-BC3F-094A9162D574}" type="presOf" srcId="{A544B52C-29AA-4B64-A6B0-919FB219393C}" destId="{E049C75D-1614-4DCB-90B1-024688991DC8}" srcOrd="0" destOrd="0" presId="urn:microsoft.com/office/officeart/2005/8/layout/chevron1"/>
    <dgm:cxn modelId="{80FB9159-0682-4CC9-851C-D4002525AEF7}" type="presParOf" srcId="{8C9F19C7-E9F5-481E-ABAE-F0185264A403}" destId="{201CB54B-BCE4-4805-B47D-EE32ECC6C5D0}" srcOrd="0" destOrd="0" presId="urn:microsoft.com/office/officeart/2005/8/layout/chevron1"/>
    <dgm:cxn modelId="{24D8BE11-EA5A-4E63-BF05-44A01B6A095D}" type="presParOf" srcId="{8C9F19C7-E9F5-481E-ABAE-F0185264A403}" destId="{0775428C-0ABB-47E3-922A-66A138D5C838}" srcOrd="1" destOrd="0" presId="urn:microsoft.com/office/officeart/2005/8/layout/chevron1"/>
    <dgm:cxn modelId="{DDEBB441-9E9B-41C1-A167-53137E304939}" type="presParOf" srcId="{8C9F19C7-E9F5-481E-ABAE-F0185264A403}" destId="{D26E4EE1-9AAE-4231-8B63-0C8B0BC7D0A8}" srcOrd="2" destOrd="0" presId="urn:microsoft.com/office/officeart/2005/8/layout/chevron1"/>
    <dgm:cxn modelId="{BCE8430D-2516-4C6C-BC84-B89460B2F807}" type="presParOf" srcId="{8C9F19C7-E9F5-481E-ABAE-F0185264A403}" destId="{8D7EC1A0-9E8E-4F6E-B428-30EC909F7852}" srcOrd="3" destOrd="0" presId="urn:microsoft.com/office/officeart/2005/8/layout/chevron1"/>
    <dgm:cxn modelId="{6493814A-CB77-4F84-B94E-1C9577170060}" type="presParOf" srcId="{8C9F19C7-E9F5-481E-ABAE-F0185264A403}" destId="{C75BCCD4-8973-49FD-8174-0C96BD595EA5}" srcOrd="4" destOrd="0" presId="urn:microsoft.com/office/officeart/2005/8/layout/chevron1"/>
    <dgm:cxn modelId="{D40265DE-94C4-49D1-A319-2578F2B2C6B8}" type="presParOf" srcId="{8C9F19C7-E9F5-481E-ABAE-F0185264A403}" destId="{1DF8107D-0804-4411-AD9F-23F81393DC13}" srcOrd="5" destOrd="0" presId="urn:microsoft.com/office/officeart/2005/8/layout/chevron1"/>
    <dgm:cxn modelId="{D36150EB-B5D4-4EF8-A1E9-2C78DBAB543E}" type="presParOf" srcId="{8C9F19C7-E9F5-481E-ABAE-F0185264A403}" destId="{DF804498-2CD2-4062-A258-520AA8B978F9}" srcOrd="6" destOrd="0" presId="urn:microsoft.com/office/officeart/2005/8/layout/chevron1"/>
    <dgm:cxn modelId="{A53A0C50-41BA-4954-ADBE-9B5B8F777258}" type="presParOf" srcId="{8C9F19C7-E9F5-481E-ABAE-F0185264A403}" destId="{3FA64B7E-16BC-4B60-B32A-29DE80455FCB}" srcOrd="7" destOrd="0" presId="urn:microsoft.com/office/officeart/2005/8/layout/chevron1"/>
    <dgm:cxn modelId="{44814CB1-4F78-476D-A715-1FCB892106FB}" type="presParOf" srcId="{8C9F19C7-E9F5-481E-ABAE-F0185264A403}" destId="{DEF6CBD8-45B6-453C-BB25-A61BB498AF94}" srcOrd="8" destOrd="0" presId="urn:microsoft.com/office/officeart/2005/8/layout/chevron1"/>
    <dgm:cxn modelId="{B48A8A06-38F2-4267-811D-4E6B5FAC1511}" type="presParOf" srcId="{8C9F19C7-E9F5-481E-ABAE-F0185264A403}" destId="{023E7AD2-6ECF-415D-B92D-A7E80DE77D03}" srcOrd="9" destOrd="0" presId="urn:microsoft.com/office/officeart/2005/8/layout/chevron1"/>
    <dgm:cxn modelId="{A1613462-DCE0-47AC-B75C-E2E3D58F82CD}" type="presParOf" srcId="{8C9F19C7-E9F5-481E-ABAE-F0185264A403}" destId="{E049C75D-1614-4DCB-90B1-024688991DC8}" srcOrd="10" destOrd="0" presId="urn:microsoft.com/office/officeart/2005/8/layout/chevron1"/>
  </dgm:cxnLst>
  <dgm:bg/>
  <dgm:whole/>
  <dgm:extLst>
    <a:ext uri="http://schemas.microsoft.com/office/drawing/2008/diagram">
      <dsp:dataModelExt xmlns:dsp="http://schemas.microsoft.com/office/drawing/2008/diagram" relId="rId6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03406A0-8E06-4F9D-9CFF-72632B08CE8A}"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11D242F3-5D2A-4FDE-8301-342512303AD4}">
      <dgm:prSet phldrT="[Text]" custT="1"/>
      <dgm:spPr/>
      <dgm:t>
        <a:bodyPr/>
        <a:lstStyle/>
        <a:p>
          <a:pPr algn="ctr"/>
          <a:r>
            <a:rPr lang="en-US" sz="1200">
              <a:solidFill>
                <a:srgbClr val="002060"/>
              </a:solidFill>
            </a:rPr>
            <a:t>Incomplete submissions</a:t>
          </a:r>
        </a:p>
      </dgm:t>
    </dgm:pt>
    <dgm:pt modelId="{57D49F49-FB74-4428-8F34-A8F6AC2AEBC6}" type="parTrans" cxnId="{17E41AE2-4385-4EE1-8E2B-7A62531DC2C7}">
      <dgm:prSet/>
      <dgm:spPr/>
      <dgm:t>
        <a:bodyPr/>
        <a:lstStyle/>
        <a:p>
          <a:pPr algn="ctr"/>
          <a:endParaRPr lang="en-US"/>
        </a:p>
      </dgm:t>
    </dgm:pt>
    <dgm:pt modelId="{1356E89C-B975-48D0-854B-5F8AC414584D}" type="sibTrans" cxnId="{17E41AE2-4385-4EE1-8E2B-7A62531DC2C7}">
      <dgm:prSet/>
      <dgm:spPr/>
      <dgm:t>
        <a:bodyPr/>
        <a:lstStyle/>
        <a:p>
          <a:pPr algn="ctr"/>
          <a:endParaRPr lang="en-US"/>
        </a:p>
      </dgm:t>
    </dgm:pt>
    <dgm:pt modelId="{4FB6F4EE-11D3-47BC-AA03-29C7F7B78A6C}">
      <dgm:prSet phldrT="[Text]" custT="1"/>
      <dgm:spPr/>
      <dgm:t>
        <a:bodyPr/>
        <a:lstStyle/>
        <a:p>
          <a:pPr algn="ctr"/>
          <a:r>
            <a:rPr lang="en-US" sz="1200">
              <a:solidFill>
                <a:srgbClr val="002060"/>
              </a:solidFill>
            </a:rPr>
            <a:t>No contact informtion  &amp; inconsistent program names</a:t>
          </a:r>
        </a:p>
      </dgm:t>
    </dgm:pt>
    <dgm:pt modelId="{54FBA3EE-80A0-4F2E-AA90-D4EAD97123F6}" type="parTrans" cxnId="{C54BD5F2-2BCC-458F-BDD9-F0CAAEB3A522}">
      <dgm:prSet/>
      <dgm:spPr/>
      <dgm:t>
        <a:bodyPr/>
        <a:lstStyle/>
        <a:p>
          <a:pPr algn="ctr"/>
          <a:endParaRPr lang="en-US"/>
        </a:p>
      </dgm:t>
    </dgm:pt>
    <dgm:pt modelId="{F2F6E2C9-9535-49C7-B16F-2FD4AFE94E42}" type="sibTrans" cxnId="{C54BD5F2-2BCC-458F-BDD9-F0CAAEB3A522}">
      <dgm:prSet/>
      <dgm:spPr/>
      <dgm:t>
        <a:bodyPr/>
        <a:lstStyle/>
        <a:p>
          <a:pPr algn="ctr"/>
          <a:endParaRPr lang="en-US"/>
        </a:p>
      </dgm:t>
    </dgm:pt>
    <dgm:pt modelId="{13B8D45A-8CF7-428A-A637-081941A0A019}">
      <dgm:prSet phldrT="[Text]" custT="1"/>
      <dgm:spPr/>
      <dgm:t>
        <a:bodyPr/>
        <a:lstStyle/>
        <a:p>
          <a:pPr algn="ctr"/>
          <a:r>
            <a:rPr lang="en-US" sz="1200">
              <a:solidFill>
                <a:srgbClr val="002060"/>
              </a:solidFill>
            </a:rPr>
            <a:t>Missing lease/mortgage supporting documentation</a:t>
          </a:r>
        </a:p>
      </dgm:t>
    </dgm:pt>
    <dgm:pt modelId="{00858E76-F01E-4B7A-83BB-DC291B466A9A}" type="parTrans" cxnId="{ED070C9E-35D7-42CE-80F5-3E7E416CAE5E}">
      <dgm:prSet/>
      <dgm:spPr/>
      <dgm:t>
        <a:bodyPr/>
        <a:lstStyle/>
        <a:p>
          <a:pPr algn="ctr"/>
          <a:endParaRPr lang="en-US"/>
        </a:p>
      </dgm:t>
    </dgm:pt>
    <dgm:pt modelId="{B36873C9-1011-4EB8-8BA0-09DC969CD914}" type="sibTrans" cxnId="{ED070C9E-35D7-42CE-80F5-3E7E416CAE5E}">
      <dgm:prSet/>
      <dgm:spPr/>
      <dgm:t>
        <a:bodyPr/>
        <a:lstStyle/>
        <a:p>
          <a:pPr algn="ctr"/>
          <a:endParaRPr lang="en-US"/>
        </a:p>
      </dgm:t>
    </dgm:pt>
    <dgm:pt modelId="{3E417B82-CEE7-49F5-BB3E-2A269720EECF}">
      <dgm:prSet phldrT="[Text]" custT="1"/>
      <dgm:spPr/>
      <dgm:t>
        <a:bodyPr/>
        <a:lstStyle/>
        <a:p>
          <a:pPr algn="ctr"/>
          <a:r>
            <a:rPr lang="en-US" sz="1200">
              <a:solidFill>
                <a:srgbClr val="002060"/>
              </a:solidFill>
            </a:rPr>
            <a:t>Missing CPA contract pages</a:t>
          </a:r>
        </a:p>
      </dgm:t>
    </dgm:pt>
    <dgm:pt modelId="{1231FCEF-1E72-484D-8C7B-6B6BD8985687}" type="parTrans" cxnId="{2086A051-2204-4AA1-B726-5119DCC5A5C1}">
      <dgm:prSet/>
      <dgm:spPr/>
      <dgm:t>
        <a:bodyPr/>
        <a:lstStyle/>
        <a:p>
          <a:pPr algn="ctr"/>
          <a:endParaRPr lang="en-US"/>
        </a:p>
      </dgm:t>
    </dgm:pt>
    <dgm:pt modelId="{769A38F4-AB25-4E94-978C-9201F70A4D57}" type="sibTrans" cxnId="{2086A051-2204-4AA1-B726-5119DCC5A5C1}">
      <dgm:prSet/>
      <dgm:spPr/>
      <dgm:t>
        <a:bodyPr/>
        <a:lstStyle/>
        <a:p>
          <a:pPr algn="ctr"/>
          <a:endParaRPr lang="en-US"/>
        </a:p>
      </dgm:t>
    </dgm:pt>
    <dgm:pt modelId="{2638CF0F-546E-489C-9413-C8994F78E682}">
      <dgm:prSet phldrT="[Text]" custT="1"/>
      <dgm:spPr/>
      <dgm:t>
        <a:bodyPr/>
        <a:lstStyle/>
        <a:p>
          <a:pPr algn="ctr"/>
          <a:r>
            <a:rPr lang="en-US" sz="1200">
              <a:solidFill>
                <a:srgbClr val="002060"/>
              </a:solidFill>
            </a:rPr>
            <a:t>Different capacity on budget and supplemental forms</a:t>
          </a:r>
        </a:p>
      </dgm:t>
    </dgm:pt>
    <dgm:pt modelId="{E4570F32-D2B8-493D-827F-E08EC514466A}" type="parTrans" cxnId="{56DD1A85-9753-4BE6-9B17-D16900A7D705}">
      <dgm:prSet/>
      <dgm:spPr/>
      <dgm:t>
        <a:bodyPr/>
        <a:lstStyle/>
        <a:p>
          <a:pPr algn="ctr"/>
          <a:endParaRPr lang="en-US"/>
        </a:p>
      </dgm:t>
    </dgm:pt>
    <dgm:pt modelId="{DA28ACFE-DFA5-45F4-BD64-9714BEF553B9}" type="sibTrans" cxnId="{56DD1A85-9753-4BE6-9B17-D16900A7D705}">
      <dgm:prSet/>
      <dgm:spPr/>
      <dgm:t>
        <a:bodyPr/>
        <a:lstStyle/>
        <a:p>
          <a:pPr algn="ctr"/>
          <a:endParaRPr lang="en-US"/>
        </a:p>
      </dgm:t>
    </dgm:pt>
    <dgm:pt modelId="{5B87184C-4F46-466A-9328-B7FF8D8CA49B}">
      <dgm:prSet phldrT="[Text]" custT="1"/>
      <dgm:spPr/>
      <dgm:t>
        <a:bodyPr/>
        <a:lstStyle/>
        <a:p>
          <a:pPr algn="ctr"/>
          <a:r>
            <a:rPr lang="en-US" sz="1200">
              <a:solidFill>
                <a:srgbClr val="002060"/>
              </a:solidFill>
            </a:rPr>
            <a:t>Licensing approvals don't match budget Forms E2-E6</a:t>
          </a:r>
        </a:p>
      </dgm:t>
    </dgm:pt>
    <dgm:pt modelId="{CB941D7D-2463-4D56-B63A-30500850229D}" type="parTrans" cxnId="{F53A9FF3-7E76-4A2B-AEA2-9555BAD9F0EE}">
      <dgm:prSet/>
      <dgm:spPr/>
      <dgm:t>
        <a:bodyPr/>
        <a:lstStyle/>
        <a:p>
          <a:pPr algn="ctr"/>
          <a:endParaRPr lang="en-US"/>
        </a:p>
      </dgm:t>
    </dgm:pt>
    <dgm:pt modelId="{2DDC1CF2-85D1-444F-B172-E3A85A9A1B8D}" type="sibTrans" cxnId="{F53A9FF3-7E76-4A2B-AEA2-9555BAD9F0EE}">
      <dgm:prSet/>
      <dgm:spPr/>
      <dgm:t>
        <a:bodyPr/>
        <a:lstStyle/>
        <a:p>
          <a:pPr algn="ctr"/>
          <a:endParaRPr lang="en-US"/>
        </a:p>
      </dgm:t>
    </dgm:pt>
    <dgm:pt modelId="{3C42BA03-95F7-40E1-ABE1-A68C7A0E9A94}">
      <dgm:prSet phldrT="[Text]" custT="1"/>
      <dgm:spPr/>
      <dgm:t>
        <a:bodyPr/>
        <a:lstStyle/>
        <a:p>
          <a:pPr algn="ctr"/>
          <a:r>
            <a:rPr lang="en-US" sz="1200">
              <a:solidFill>
                <a:srgbClr val="002060"/>
              </a:solidFill>
            </a:rPr>
            <a:t>No budget justifiction</a:t>
          </a:r>
        </a:p>
      </dgm:t>
    </dgm:pt>
    <dgm:pt modelId="{377C935B-5151-4FAC-BA51-A282B0808458}" type="parTrans" cxnId="{0A3A90CB-C5E2-4D72-8DDE-1C4139A352B9}">
      <dgm:prSet/>
      <dgm:spPr/>
      <dgm:t>
        <a:bodyPr/>
        <a:lstStyle/>
        <a:p>
          <a:pPr algn="ctr"/>
          <a:endParaRPr lang="en-US"/>
        </a:p>
      </dgm:t>
    </dgm:pt>
    <dgm:pt modelId="{61A8431F-C486-45F6-B1A5-EA4B30DDE36C}" type="sibTrans" cxnId="{0A3A90CB-C5E2-4D72-8DDE-1C4139A352B9}">
      <dgm:prSet/>
      <dgm:spPr/>
      <dgm:t>
        <a:bodyPr/>
        <a:lstStyle/>
        <a:p>
          <a:pPr algn="ctr"/>
          <a:endParaRPr lang="en-US"/>
        </a:p>
      </dgm:t>
    </dgm:pt>
    <dgm:pt modelId="{5D8E68D9-4983-499A-B52A-BA10505555D9}">
      <dgm:prSet phldrT="[Text]" custT="1"/>
      <dgm:spPr/>
      <dgm:t>
        <a:bodyPr/>
        <a:lstStyle/>
        <a:p>
          <a:pPr algn="ctr"/>
          <a:r>
            <a:rPr lang="en-US" sz="1200">
              <a:solidFill>
                <a:srgbClr val="002060"/>
              </a:solidFill>
            </a:rPr>
            <a:t>Use Word document for budget narrative</a:t>
          </a:r>
        </a:p>
      </dgm:t>
    </dgm:pt>
    <dgm:pt modelId="{B519FC5C-78D4-4D0A-8510-D96A90FB83CB}" type="parTrans" cxnId="{E97F897D-7B7F-40D1-AC66-911A31535687}">
      <dgm:prSet/>
      <dgm:spPr/>
      <dgm:t>
        <a:bodyPr/>
        <a:lstStyle/>
        <a:p>
          <a:pPr algn="ctr"/>
          <a:endParaRPr lang="en-US"/>
        </a:p>
      </dgm:t>
    </dgm:pt>
    <dgm:pt modelId="{33606566-B041-4F0A-B5B7-FDC3EA6566C6}" type="sibTrans" cxnId="{E97F897D-7B7F-40D1-AC66-911A31535687}">
      <dgm:prSet/>
      <dgm:spPr/>
      <dgm:t>
        <a:bodyPr/>
        <a:lstStyle/>
        <a:p>
          <a:pPr algn="ctr"/>
          <a:endParaRPr lang="en-US"/>
        </a:p>
      </dgm:t>
    </dgm:pt>
    <dgm:pt modelId="{504FB0F2-D1DD-434A-B0BA-6EE3B44364D8}">
      <dgm:prSet phldrT="[Text]" custT="1"/>
      <dgm:spPr/>
      <dgm:t>
        <a:bodyPr/>
        <a:lstStyle/>
        <a:p>
          <a:pPr algn="ctr"/>
          <a:r>
            <a:rPr lang="en-US" sz="1200">
              <a:solidFill>
                <a:srgbClr val="002060"/>
              </a:solidFill>
            </a:rPr>
            <a:t>Incorrect proportion of  staff hours &amp; position numbers</a:t>
          </a:r>
        </a:p>
      </dgm:t>
    </dgm:pt>
    <dgm:pt modelId="{E2356EA7-D8F6-4B1A-9F9C-836A26AA763C}" type="parTrans" cxnId="{2A0D5A69-B1AC-4CCA-8049-03E77F79A51B}">
      <dgm:prSet/>
      <dgm:spPr/>
      <dgm:t>
        <a:bodyPr/>
        <a:lstStyle/>
        <a:p>
          <a:pPr algn="ctr"/>
          <a:endParaRPr lang="en-US"/>
        </a:p>
      </dgm:t>
    </dgm:pt>
    <dgm:pt modelId="{BDBB863F-F779-41B1-9221-91ACA0079CEC}" type="sibTrans" cxnId="{2A0D5A69-B1AC-4CCA-8049-03E77F79A51B}">
      <dgm:prSet/>
      <dgm:spPr/>
      <dgm:t>
        <a:bodyPr/>
        <a:lstStyle/>
        <a:p>
          <a:pPr algn="ctr"/>
          <a:endParaRPr lang="en-US"/>
        </a:p>
      </dgm:t>
    </dgm:pt>
    <dgm:pt modelId="{4C14F714-E101-41E2-8B87-832556FC0012}">
      <dgm:prSet phldrT="[Text]" custT="1"/>
      <dgm:spPr/>
      <dgm:t>
        <a:bodyPr/>
        <a:lstStyle/>
        <a:p>
          <a:pPr algn="ctr"/>
          <a:r>
            <a:rPr lang="en-US" sz="1200">
              <a:solidFill>
                <a:srgbClr val="002060"/>
              </a:solidFill>
            </a:rPr>
            <a:t>Label Excel files on flash drive to match program name on Form A</a:t>
          </a:r>
        </a:p>
      </dgm:t>
    </dgm:pt>
    <dgm:pt modelId="{17E53595-3B35-474D-B465-C8745949EBC6}" type="parTrans" cxnId="{23052528-FDCF-44C9-8AD4-22D513FB88BF}">
      <dgm:prSet/>
      <dgm:spPr/>
      <dgm:t>
        <a:bodyPr/>
        <a:lstStyle/>
        <a:p>
          <a:pPr algn="ctr"/>
          <a:endParaRPr lang="en-US"/>
        </a:p>
      </dgm:t>
    </dgm:pt>
    <dgm:pt modelId="{F28AB5B4-EF42-460B-B3B8-90514333742E}" type="sibTrans" cxnId="{23052528-FDCF-44C9-8AD4-22D513FB88BF}">
      <dgm:prSet/>
      <dgm:spPr/>
      <dgm:t>
        <a:bodyPr/>
        <a:lstStyle/>
        <a:p>
          <a:pPr algn="ctr"/>
          <a:endParaRPr lang="en-US"/>
        </a:p>
      </dgm:t>
    </dgm:pt>
    <dgm:pt modelId="{7FA3D4B5-EC09-4397-A623-7F4D18CE88AC}">
      <dgm:prSet phldrT="[Text]" custT="1"/>
      <dgm:spPr/>
      <dgm:t>
        <a:bodyPr/>
        <a:lstStyle/>
        <a:p>
          <a:pPr algn="ctr"/>
          <a:r>
            <a:rPr lang="en-US" sz="1200">
              <a:solidFill>
                <a:srgbClr val="002060"/>
              </a:solidFill>
            </a:rPr>
            <a:t>Not referecing the FY 2022 rate letter for current rate</a:t>
          </a:r>
        </a:p>
      </dgm:t>
    </dgm:pt>
    <dgm:pt modelId="{8E7F9BDA-134C-4F71-87E5-6652EB5F0C03}" type="parTrans" cxnId="{4E0EC5D4-4991-434B-A67F-6545F2919D22}">
      <dgm:prSet/>
      <dgm:spPr/>
      <dgm:t>
        <a:bodyPr/>
        <a:lstStyle/>
        <a:p>
          <a:pPr algn="ctr"/>
          <a:endParaRPr lang="en-US"/>
        </a:p>
      </dgm:t>
    </dgm:pt>
    <dgm:pt modelId="{FA1D42B5-AB64-4F49-A223-285A5FF9EB25}" type="sibTrans" cxnId="{4E0EC5D4-4991-434B-A67F-6545F2919D22}">
      <dgm:prSet/>
      <dgm:spPr/>
      <dgm:t>
        <a:bodyPr/>
        <a:lstStyle/>
        <a:p>
          <a:pPr algn="ctr"/>
          <a:endParaRPr lang="en-US"/>
        </a:p>
      </dgm:t>
    </dgm:pt>
    <dgm:pt modelId="{E06967AE-6F7B-49FA-B27B-8D257EDFAABB}">
      <dgm:prSet phldrT="[Text]" custT="1"/>
      <dgm:spPr/>
      <dgm:t>
        <a:bodyPr/>
        <a:lstStyle/>
        <a:p>
          <a:pPr algn="ctr"/>
          <a:r>
            <a:rPr lang="en-US" sz="1200">
              <a:solidFill>
                <a:srgbClr val="002060"/>
              </a:solidFill>
            </a:rPr>
            <a:t>Lack of timely response to follow-up inquires</a:t>
          </a:r>
        </a:p>
      </dgm:t>
    </dgm:pt>
    <dgm:pt modelId="{F4554350-F179-4CC6-AF81-6E42F133AC66}" type="parTrans" cxnId="{67FAB9F3-48AC-473F-88D2-E2959E204500}">
      <dgm:prSet/>
      <dgm:spPr/>
      <dgm:t>
        <a:bodyPr/>
        <a:lstStyle/>
        <a:p>
          <a:pPr algn="ctr"/>
          <a:endParaRPr lang="en-US"/>
        </a:p>
      </dgm:t>
    </dgm:pt>
    <dgm:pt modelId="{521DBC51-FC73-47B0-976E-69F98BAC2FE4}" type="sibTrans" cxnId="{67FAB9F3-48AC-473F-88D2-E2959E204500}">
      <dgm:prSet/>
      <dgm:spPr/>
      <dgm:t>
        <a:bodyPr/>
        <a:lstStyle/>
        <a:p>
          <a:pPr algn="ctr"/>
          <a:endParaRPr lang="en-US"/>
        </a:p>
      </dgm:t>
    </dgm:pt>
    <dgm:pt modelId="{583A449A-6117-45E9-A060-4AAE033908E6}">
      <dgm:prSet phldrT="[Text]" custT="1"/>
      <dgm:spPr/>
      <dgm:t>
        <a:bodyPr/>
        <a:lstStyle/>
        <a:p>
          <a:pPr algn="ctr"/>
          <a:r>
            <a:rPr lang="en-US" sz="1200">
              <a:solidFill>
                <a:srgbClr val="002060"/>
              </a:solidFill>
            </a:rPr>
            <a:t>Lease mortgage   doesn't match documentation or budget line item</a:t>
          </a:r>
        </a:p>
      </dgm:t>
    </dgm:pt>
    <dgm:pt modelId="{C5A8CD11-1D0B-47DB-BA78-51A1354DE739}" type="parTrans" cxnId="{549B86B7-4E9D-4E2B-831E-196B98363E19}">
      <dgm:prSet/>
      <dgm:spPr/>
      <dgm:t>
        <a:bodyPr/>
        <a:lstStyle/>
        <a:p>
          <a:pPr algn="ctr"/>
          <a:endParaRPr lang="en-US"/>
        </a:p>
      </dgm:t>
    </dgm:pt>
    <dgm:pt modelId="{05AD7D3C-E373-4C0C-A6D2-59A23236F60F}" type="sibTrans" cxnId="{549B86B7-4E9D-4E2B-831E-196B98363E19}">
      <dgm:prSet/>
      <dgm:spPr/>
      <dgm:t>
        <a:bodyPr/>
        <a:lstStyle/>
        <a:p>
          <a:pPr algn="ctr"/>
          <a:endParaRPr lang="en-US"/>
        </a:p>
      </dgm:t>
    </dgm:pt>
    <dgm:pt modelId="{618A7660-14DC-4F16-A236-99C470BB33A7}">
      <dgm:prSet phldrT="[Text]"/>
      <dgm:spPr/>
      <dgm:t>
        <a:bodyPr/>
        <a:lstStyle/>
        <a:p>
          <a:pPr algn="ctr"/>
          <a:r>
            <a:rPr lang="en-US">
              <a:solidFill>
                <a:srgbClr val="002060"/>
              </a:solidFill>
            </a:rPr>
            <a:t>Do not link or copy into cells into budget workbook</a:t>
          </a:r>
        </a:p>
      </dgm:t>
    </dgm:pt>
    <dgm:pt modelId="{39A5965A-F0FF-464D-BCA5-5944AAD22CCB}" type="parTrans" cxnId="{589AC661-E5FE-45EB-9842-049D96E943D0}">
      <dgm:prSet/>
      <dgm:spPr/>
      <dgm:t>
        <a:bodyPr/>
        <a:lstStyle/>
        <a:p>
          <a:pPr algn="ctr"/>
          <a:endParaRPr lang="en-US"/>
        </a:p>
      </dgm:t>
    </dgm:pt>
    <dgm:pt modelId="{8507F9D5-1FA0-4BFA-9C29-C1E9B7D58831}" type="sibTrans" cxnId="{589AC661-E5FE-45EB-9842-049D96E943D0}">
      <dgm:prSet/>
      <dgm:spPr/>
      <dgm:t>
        <a:bodyPr/>
        <a:lstStyle/>
        <a:p>
          <a:pPr algn="ctr"/>
          <a:endParaRPr lang="en-US"/>
        </a:p>
      </dgm:t>
    </dgm:pt>
    <dgm:pt modelId="{366F9DCC-C0F4-4770-80AE-A9EE5530274F}">
      <dgm:prSet phldrT="[Text]"/>
      <dgm:spPr/>
      <dgm:t>
        <a:bodyPr/>
        <a:lstStyle/>
        <a:p>
          <a:pPr algn="ctr"/>
          <a:r>
            <a:rPr lang="en-US">
              <a:solidFill>
                <a:srgbClr val="002060"/>
              </a:solidFill>
            </a:rPr>
            <a:t>Do not add extra tabs to budget workbook</a:t>
          </a:r>
        </a:p>
      </dgm:t>
    </dgm:pt>
    <dgm:pt modelId="{1C7E468F-083B-4883-BABE-BFCDACA04F96}" type="parTrans" cxnId="{EE02A042-B30D-4469-BAFA-383B3B63FB2D}">
      <dgm:prSet/>
      <dgm:spPr/>
      <dgm:t>
        <a:bodyPr/>
        <a:lstStyle/>
        <a:p>
          <a:pPr algn="ctr"/>
          <a:endParaRPr lang="en-US"/>
        </a:p>
      </dgm:t>
    </dgm:pt>
    <dgm:pt modelId="{C595C18D-8831-4650-8DCC-D132A0A66DDC}" type="sibTrans" cxnId="{EE02A042-B30D-4469-BAFA-383B3B63FB2D}">
      <dgm:prSet/>
      <dgm:spPr/>
      <dgm:t>
        <a:bodyPr/>
        <a:lstStyle/>
        <a:p>
          <a:pPr algn="ctr"/>
          <a:endParaRPr lang="en-US"/>
        </a:p>
      </dgm:t>
    </dgm:pt>
    <dgm:pt modelId="{B601596F-5C3E-4052-ABA3-7B750BE61C50}" type="pres">
      <dgm:prSet presAssocID="{103406A0-8E06-4F9D-9CFF-72632B08CE8A}" presName="diagram" presStyleCnt="0">
        <dgm:presLayoutVars>
          <dgm:dir/>
          <dgm:resizeHandles val="exact"/>
        </dgm:presLayoutVars>
      </dgm:prSet>
      <dgm:spPr/>
    </dgm:pt>
    <dgm:pt modelId="{8D646107-594F-468A-9EA4-C36B1447B4B9}" type="pres">
      <dgm:prSet presAssocID="{11D242F3-5D2A-4FDE-8301-342512303AD4}" presName="node" presStyleLbl="node1" presStyleIdx="0" presStyleCnt="15">
        <dgm:presLayoutVars>
          <dgm:bulletEnabled val="1"/>
        </dgm:presLayoutVars>
      </dgm:prSet>
      <dgm:spPr/>
    </dgm:pt>
    <dgm:pt modelId="{0DDB15BD-C77D-4541-9EF9-BC3C3240269E}" type="pres">
      <dgm:prSet presAssocID="{1356E89C-B975-48D0-854B-5F8AC414584D}" presName="sibTrans" presStyleCnt="0"/>
      <dgm:spPr/>
    </dgm:pt>
    <dgm:pt modelId="{CFDA1699-585F-4976-84AD-50FEC034C431}" type="pres">
      <dgm:prSet presAssocID="{4FB6F4EE-11D3-47BC-AA03-29C7F7B78A6C}" presName="node" presStyleLbl="node1" presStyleIdx="1" presStyleCnt="15">
        <dgm:presLayoutVars>
          <dgm:bulletEnabled val="1"/>
        </dgm:presLayoutVars>
      </dgm:prSet>
      <dgm:spPr/>
    </dgm:pt>
    <dgm:pt modelId="{1A5532CD-344E-4E05-95B0-6614910FA479}" type="pres">
      <dgm:prSet presAssocID="{F2F6E2C9-9535-49C7-B16F-2FD4AFE94E42}" presName="sibTrans" presStyleCnt="0"/>
      <dgm:spPr/>
    </dgm:pt>
    <dgm:pt modelId="{95EFAAE6-2F92-4D40-A6B6-DAE2B2CBC49C}" type="pres">
      <dgm:prSet presAssocID="{7FA3D4B5-EC09-4397-A623-7F4D18CE88AC}" presName="node" presStyleLbl="node1" presStyleIdx="2" presStyleCnt="15">
        <dgm:presLayoutVars>
          <dgm:bulletEnabled val="1"/>
        </dgm:presLayoutVars>
      </dgm:prSet>
      <dgm:spPr/>
    </dgm:pt>
    <dgm:pt modelId="{783833D5-F13B-4A5E-B7FE-22F3EACF9421}" type="pres">
      <dgm:prSet presAssocID="{FA1D42B5-AB64-4F49-A223-285A5FF9EB25}" presName="sibTrans" presStyleCnt="0"/>
      <dgm:spPr/>
    </dgm:pt>
    <dgm:pt modelId="{22A3D9A3-FDE7-4091-85F3-70BFE4860EE3}" type="pres">
      <dgm:prSet presAssocID="{13B8D45A-8CF7-428A-A637-081941A0A019}" presName="node" presStyleLbl="node1" presStyleIdx="3" presStyleCnt="15">
        <dgm:presLayoutVars>
          <dgm:bulletEnabled val="1"/>
        </dgm:presLayoutVars>
      </dgm:prSet>
      <dgm:spPr/>
    </dgm:pt>
    <dgm:pt modelId="{65B26134-57BF-4679-A04D-16DB54F02435}" type="pres">
      <dgm:prSet presAssocID="{B36873C9-1011-4EB8-8BA0-09DC969CD914}" presName="sibTrans" presStyleCnt="0"/>
      <dgm:spPr/>
    </dgm:pt>
    <dgm:pt modelId="{8FF79929-5F8E-4D24-B4A4-3F23A021C935}" type="pres">
      <dgm:prSet presAssocID="{3E417B82-CEE7-49F5-BB3E-2A269720EECF}" presName="node" presStyleLbl="node1" presStyleIdx="4" presStyleCnt="15">
        <dgm:presLayoutVars>
          <dgm:bulletEnabled val="1"/>
        </dgm:presLayoutVars>
      </dgm:prSet>
      <dgm:spPr/>
    </dgm:pt>
    <dgm:pt modelId="{1876057D-21E5-46B5-8432-96941521E07C}" type="pres">
      <dgm:prSet presAssocID="{769A38F4-AB25-4E94-978C-9201F70A4D57}" presName="sibTrans" presStyleCnt="0"/>
      <dgm:spPr/>
    </dgm:pt>
    <dgm:pt modelId="{2C9D2D97-DB49-4C86-80F2-84AB20ABCB04}" type="pres">
      <dgm:prSet presAssocID="{2638CF0F-546E-489C-9413-C8994F78E682}" presName="node" presStyleLbl="node1" presStyleIdx="5" presStyleCnt="15">
        <dgm:presLayoutVars>
          <dgm:bulletEnabled val="1"/>
        </dgm:presLayoutVars>
      </dgm:prSet>
      <dgm:spPr/>
    </dgm:pt>
    <dgm:pt modelId="{4B9092F4-2445-4825-89B3-6ED0EF6A1C36}" type="pres">
      <dgm:prSet presAssocID="{DA28ACFE-DFA5-45F4-BD64-9714BEF553B9}" presName="sibTrans" presStyleCnt="0"/>
      <dgm:spPr/>
    </dgm:pt>
    <dgm:pt modelId="{2E981A56-35D7-48A4-8DE5-1C32A7638496}" type="pres">
      <dgm:prSet presAssocID="{5B87184C-4F46-466A-9328-B7FF8D8CA49B}" presName="node" presStyleLbl="node1" presStyleIdx="6" presStyleCnt="15">
        <dgm:presLayoutVars>
          <dgm:bulletEnabled val="1"/>
        </dgm:presLayoutVars>
      </dgm:prSet>
      <dgm:spPr/>
    </dgm:pt>
    <dgm:pt modelId="{8DB5E303-BA76-459C-9363-C8BADD165028}" type="pres">
      <dgm:prSet presAssocID="{2DDC1CF2-85D1-444F-B172-E3A85A9A1B8D}" presName="sibTrans" presStyleCnt="0"/>
      <dgm:spPr/>
    </dgm:pt>
    <dgm:pt modelId="{960AFFA1-B9F7-449D-B463-5EC68D5B7E04}" type="pres">
      <dgm:prSet presAssocID="{3C42BA03-95F7-40E1-ABE1-A68C7A0E9A94}" presName="node" presStyleLbl="node1" presStyleIdx="7" presStyleCnt="15" custLinFactNeighborX="1530" custLinFactNeighborY="-3824">
        <dgm:presLayoutVars>
          <dgm:bulletEnabled val="1"/>
        </dgm:presLayoutVars>
      </dgm:prSet>
      <dgm:spPr/>
    </dgm:pt>
    <dgm:pt modelId="{80945869-11A3-4AED-8966-4477605D3470}" type="pres">
      <dgm:prSet presAssocID="{61A8431F-C486-45F6-B1A5-EA4B30DDE36C}" presName="sibTrans" presStyleCnt="0"/>
      <dgm:spPr/>
    </dgm:pt>
    <dgm:pt modelId="{403ACD54-91ED-47E0-9FCE-643B1B97E817}" type="pres">
      <dgm:prSet presAssocID="{4C14F714-E101-41E2-8B87-832556FC0012}" presName="node" presStyleLbl="node1" presStyleIdx="8" presStyleCnt="15">
        <dgm:presLayoutVars>
          <dgm:bulletEnabled val="1"/>
        </dgm:presLayoutVars>
      </dgm:prSet>
      <dgm:spPr/>
    </dgm:pt>
    <dgm:pt modelId="{BFCEC473-A70D-4E75-80B0-FE006C26C2B3}" type="pres">
      <dgm:prSet presAssocID="{F28AB5B4-EF42-460B-B3B8-90514333742E}" presName="sibTrans" presStyleCnt="0"/>
      <dgm:spPr/>
    </dgm:pt>
    <dgm:pt modelId="{6CF1ABE0-5F08-458B-873B-75F2972337C6}" type="pres">
      <dgm:prSet presAssocID="{5D8E68D9-4983-499A-B52A-BA10505555D9}" presName="node" presStyleLbl="node1" presStyleIdx="9" presStyleCnt="15">
        <dgm:presLayoutVars>
          <dgm:bulletEnabled val="1"/>
        </dgm:presLayoutVars>
      </dgm:prSet>
      <dgm:spPr/>
    </dgm:pt>
    <dgm:pt modelId="{F7FDC119-B6FF-4D5E-80B8-C91B30D5946C}" type="pres">
      <dgm:prSet presAssocID="{33606566-B041-4F0A-B5B7-FDC3EA6566C6}" presName="sibTrans" presStyleCnt="0"/>
      <dgm:spPr/>
    </dgm:pt>
    <dgm:pt modelId="{9D2D710E-B5AA-44D3-B08C-C3859FD9977C}" type="pres">
      <dgm:prSet presAssocID="{504FB0F2-D1DD-434A-B0BA-6EE3B44364D8}" presName="node" presStyleLbl="node1" presStyleIdx="10" presStyleCnt="15">
        <dgm:presLayoutVars>
          <dgm:bulletEnabled val="1"/>
        </dgm:presLayoutVars>
      </dgm:prSet>
      <dgm:spPr/>
    </dgm:pt>
    <dgm:pt modelId="{CC23E36A-5880-4BB8-9AFA-1BE8F7655E12}" type="pres">
      <dgm:prSet presAssocID="{BDBB863F-F779-41B1-9221-91ACA0079CEC}" presName="sibTrans" presStyleCnt="0"/>
      <dgm:spPr/>
    </dgm:pt>
    <dgm:pt modelId="{BD66CF3D-BC07-4F06-9712-BE1EB3EEC273}" type="pres">
      <dgm:prSet presAssocID="{E06967AE-6F7B-49FA-B27B-8D257EDFAABB}" presName="node" presStyleLbl="node1" presStyleIdx="11" presStyleCnt="15">
        <dgm:presLayoutVars>
          <dgm:bulletEnabled val="1"/>
        </dgm:presLayoutVars>
      </dgm:prSet>
      <dgm:spPr/>
    </dgm:pt>
    <dgm:pt modelId="{5F659D21-5F73-47E7-BE8B-B1B5ECBA98F1}" type="pres">
      <dgm:prSet presAssocID="{521DBC51-FC73-47B0-976E-69F98BAC2FE4}" presName="sibTrans" presStyleCnt="0"/>
      <dgm:spPr/>
    </dgm:pt>
    <dgm:pt modelId="{93D4B7DD-CED9-4930-9C3D-E4D02897EE7E}" type="pres">
      <dgm:prSet presAssocID="{583A449A-6117-45E9-A060-4AAE033908E6}" presName="node" presStyleLbl="node1" presStyleIdx="12" presStyleCnt="15">
        <dgm:presLayoutVars>
          <dgm:bulletEnabled val="1"/>
        </dgm:presLayoutVars>
      </dgm:prSet>
      <dgm:spPr/>
    </dgm:pt>
    <dgm:pt modelId="{BB5083AA-31C2-416C-BA89-AAC80A0EA6D1}" type="pres">
      <dgm:prSet presAssocID="{05AD7D3C-E373-4C0C-A6D2-59A23236F60F}" presName="sibTrans" presStyleCnt="0"/>
      <dgm:spPr/>
    </dgm:pt>
    <dgm:pt modelId="{B4E077C6-EDEE-471D-8523-6E25602A3784}" type="pres">
      <dgm:prSet presAssocID="{618A7660-14DC-4F16-A236-99C470BB33A7}" presName="node" presStyleLbl="node1" presStyleIdx="13" presStyleCnt="15">
        <dgm:presLayoutVars>
          <dgm:bulletEnabled val="1"/>
        </dgm:presLayoutVars>
      </dgm:prSet>
      <dgm:spPr/>
    </dgm:pt>
    <dgm:pt modelId="{22AA6D53-B08B-427A-AD01-6583BD4BBD69}" type="pres">
      <dgm:prSet presAssocID="{8507F9D5-1FA0-4BFA-9C29-C1E9B7D58831}" presName="sibTrans" presStyleCnt="0"/>
      <dgm:spPr/>
    </dgm:pt>
    <dgm:pt modelId="{7A9F0AB6-197F-4EB2-9F59-3A0112D8C6DF}" type="pres">
      <dgm:prSet presAssocID="{366F9DCC-C0F4-4770-80AE-A9EE5530274F}" presName="node" presStyleLbl="node1" presStyleIdx="14" presStyleCnt="15">
        <dgm:presLayoutVars>
          <dgm:bulletEnabled val="1"/>
        </dgm:presLayoutVars>
      </dgm:prSet>
      <dgm:spPr/>
    </dgm:pt>
  </dgm:ptLst>
  <dgm:cxnLst>
    <dgm:cxn modelId="{1F0D7B04-0D90-4F52-99C7-F46A87B6C58C}" type="presOf" srcId="{5B87184C-4F46-466A-9328-B7FF8D8CA49B}" destId="{2E981A56-35D7-48A4-8DE5-1C32A7638496}" srcOrd="0" destOrd="0" presId="urn:microsoft.com/office/officeart/2005/8/layout/default"/>
    <dgm:cxn modelId="{29E9FD1A-22EA-4C8B-8175-CA0C41F29D64}" type="presOf" srcId="{4FB6F4EE-11D3-47BC-AA03-29C7F7B78A6C}" destId="{CFDA1699-585F-4976-84AD-50FEC034C431}" srcOrd="0" destOrd="0" presId="urn:microsoft.com/office/officeart/2005/8/layout/default"/>
    <dgm:cxn modelId="{138E4A1F-6A03-4541-A286-B2396F0333AA}" type="presOf" srcId="{5D8E68D9-4983-499A-B52A-BA10505555D9}" destId="{6CF1ABE0-5F08-458B-873B-75F2972337C6}" srcOrd="0" destOrd="0" presId="urn:microsoft.com/office/officeart/2005/8/layout/default"/>
    <dgm:cxn modelId="{23052528-FDCF-44C9-8AD4-22D513FB88BF}" srcId="{103406A0-8E06-4F9D-9CFF-72632B08CE8A}" destId="{4C14F714-E101-41E2-8B87-832556FC0012}" srcOrd="8" destOrd="0" parTransId="{17E53595-3B35-474D-B465-C8745949EBC6}" sibTransId="{F28AB5B4-EF42-460B-B3B8-90514333742E}"/>
    <dgm:cxn modelId="{92FF633D-5792-4997-B189-62CE65CC0EAC}" type="presOf" srcId="{E06967AE-6F7B-49FA-B27B-8D257EDFAABB}" destId="{BD66CF3D-BC07-4F06-9712-BE1EB3EEC273}" srcOrd="0" destOrd="0" presId="urn:microsoft.com/office/officeart/2005/8/layout/default"/>
    <dgm:cxn modelId="{589AC661-E5FE-45EB-9842-049D96E943D0}" srcId="{103406A0-8E06-4F9D-9CFF-72632B08CE8A}" destId="{618A7660-14DC-4F16-A236-99C470BB33A7}" srcOrd="13" destOrd="0" parTransId="{39A5965A-F0FF-464D-BCA5-5944AAD22CCB}" sibTransId="{8507F9D5-1FA0-4BFA-9C29-C1E9B7D58831}"/>
    <dgm:cxn modelId="{EE02A042-B30D-4469-BAFA-383B3B63FB2D}" srcId="{103406A0-8E06-4F9D-9CFF-72632B08CE8A}" destId="{366F9DCC-C0F4-4770-80AE-A9EE5530274F}" srcOrd="14" destOrd="0" parTransId="{1C7E468F-083B-4883-BABE-BFCDACA04F96}" sibTransId="{C595C18D-8831-4650-8DCC-D132A0A66DDC}"/>
    <dgm:cxn modelId="{2A0D5A69-B1AC-4CCA-8049-03E77F79A51B}" srcId="{103406A0-8E06-4F9D-9CFF-72632B08CE8A}" destId="{504FB0F2-D1DD-434A-B0BA-6EE3B44364D8}" srcOrd="10" destOrd="0" parTransId="{E2356EA7-D8F6-4B1A-9F9C-836A26AA763C}" sibTransId="{BDBB863F-F779-41B1-9221-91ACA0079CEC}"/>
    <dgm:cxn modelId="{BC16326D-7660-44EB-9C3C-1C0E28B7CB97}" type="presOf" srcId="{504FB0F2-D1DD-434A-B0BA-6EE3B44364D8}" destId="{9D2D710E-B5AA-44D3-B08C-C3859FD9977C}" srcOrd="0" destOrd="0" presId="urn:microsoft.com/office/officeart/2005/8/layout/default"/>
    <dgm:cxn modelId="{7693434D-78BB-4226-920A-A12E6F04C0CF}" type="presOf" srcId="{7FA3D4B5-EC09-4397-A623-7F4D18CE88AC}" destId="{95EFAAE6-2F92-4D40-A6B6-DAE2B2CBC49C}" srcOrd="0" destOrd="0" presId="urn:microsoft.com/office/officeart/2005/8/layout/default"/>
    <dgm:cxn modelId="{07FD1A71-1B9A-4972-8776-401C14F04CC3}" type="presOf" srcId="{583A449A-6117-45E9-A060-4AAE033908E6}" destId="{93D4B7DD-CED9-4930-9C3D-E4D02897EE7E}" srcOrd="0" destOrd="0" presId="urn:microsoft.com/office/officeart/2005/8/layout/default"/>
    <dgm:cxn modelId="{2086A051-2204-4AA1-B726-5119DCC5A5C1}" srcId="{103406A0-8E06-4F9D-9CFF-72632B08CE8A}" destId="{3E417B82-CEE7-49F5-BB3E-2A269720EECF}" srcOrd="4" destOrd="0" parTransId="{1231FCEF-1E72-484D-8C7B-6B6BD8985687}" sibTransId="{769A38F4-AB25-4E94-978C-9201F70A4D57}"/>
    <dgm:cxn modelId="{C754FB77-178A-4062-B98C-24561FF220C2}" type="presOf" srcId="{13B8D45A-8CF7-428A-A637-081941A0A019}" destId="{22A3D9A3-FDE7-4091-85F3-70BFE4860EE3}" srcOrd="0" destOrd="0" presId="urn:microsoft.com/office/officeart/2005/8/layout/default"/>
    <dgm:cxn modelId="{53197A59-4EC4-4F25-B31F-F63DBB36CDC3}" type="presOf" srcId="{3E417B82-CEE7-49F5-BB3E-2A269720EECF}" destId="{8FF79929-5F8E-4D24-B4A4-3F23A021C935}" srcOrd="0" destOrd="0" presId="urn:microsoft.com/office/officeart/2005/8/layout/default"/>
    <dgm:cxn modelId="{E97F897D-7B7F-40D1-AC66-911A31535687}" srcId="{103406A0-8E06-4F9D-9CFF-72632B08CE8A}" destId="{5D8E68D9-4983-499A-B52A-BA10505555D9}" srcOrd="9" destOrd="0" parTransId="{B519FC5C-78D4-4D0A-8510-D96A90FB83CB}" sibTransId="{33606566-B041-4F0A-B5B7-FDC3EA6566C6}"/>
    <dgm:cxn modelId="{56DD1A85-9753-4BE6-9B17-D16900A7D705}" srcId="{103406A0-8E06-4F9D-9CFF-72632B08CE8A}" destId="{2638CF0F-546E-489C-9413-C8994F78E682}" srcOrd="5" destOrd="0" parTransId="{E4570F32-D2B8-493D-827F-E08EC514466A}" sibTransId="{DA28ACFE-DFA5-45F4-BD64-9714BEF553B9}"/>
    <dgm:cxn modelId="{ED070C9E-35D7-42CE-80F5-3E7E416CAE5E}" srcId="{103406A0-8E06-4F9D-9CFF-72632B08CE8A}" destId="{13B8D45A-8CF7-428A-A637-081941A0A019}" srcOrd="3" destOrd="0" parTransId="{00858E76-F01E-4B7A-83BB-DC291B466A9A}" sibTransId="{B36873C9-1011-4EB8-8BA0-09DC969CD914}"/>
    <dgm:cxn modelId="{8485BEA0-9B33-43ED-90A2-22C315A8CB3F}" type="presOf" srcId="{4C14F714-E101-41E2-8B87-832556FC0012}" destId="{403ACD54-91ED-47E0-9FCE-643B1B97E817}" srcOrd="0" destOrd="0" presId="urn:microsoft.com/office/officeart/2005/8/layout/default"/>
    <dgm:cxn modelId="{0A190EB0-E8B2-4854-ABC4-DE6A5A4F96C6}" type="presOf" srcId="{618A7660-14DC-4F16-A236-99C470BB33A7}" destId="{B4E077C6-EDEE-471D-8523-6E25602A3784}" srcOrd="0" destOrd="0" presId="urn:microsoft.com/office/officeart/2005/8/layout/default"/>
    <dgm:cxn modelId="{9728A1B5-1FB9-43D8-AA23-027AE4D67A4E}" type="presOf" srcId="{3C42BA03-95F7-40E1-ABE1-A68C7A0E9A94}" destId="{960AFFA1-B9F7-449D-B463-5EC68D5B7E04}" srcOrd="0" destOrd="0" presId="urn:microsoft.com/office/officeart/2005/8/layout/default"/>
    <dgm:cxn modelId="{549B86B7-4E9D-4E2B-831E-196B98363E19}" srcId="{103406A0-8E06-4F9D-9CFF-72632B08CE8A}" destId="{583A449A-6117-45E9-A060-4AAE033908E6}" srcOrd="12" destOrd="0" parTransId="{C5A8CD11-1D0B-47DB-BA78-51A1354DE739}" sibTransId="{05AD7D3C-E373-4C0C-A6D2-59A23236F60F}"/>
    <dgm:cxn modelId="{09BDB3C2-36FD-4A0B-A713-5C0E626EF8EC}" type="presOf" srcId="{366F9DCC-C0F4-4770-80AE-A9EE5530274F}" destId="{7A9F0AB6-197F-4EB2-9F59-3A0112D8C6DF}" srcOrd="0" destOrd="0" presId="urn:microsoft.com/office/officeart/2005/8/layout/default"/>
    <dgm:cxn modelId="{F360EEC4-A048-46B1-A088-39B5DF01FD55}" type="presOf" srcId="{2638CF0F-546E-489C-9413-C8994F78E682}" destId="{2C9D2D97-DB49-4C86-80F2-84AB20ABCB04}" srcOrd="0" destOrd="0" presId="urn:microsoft.com/office/officeart/2005/8/layout/default"/>
    <dgm:cxn modelId="{0A3A90CB-C5E2-4D72-8DDE-1C4139A352B9}" srcId="{103406A0-8E06-4F9D-9CFF-72632B08CE8A}" destId="{3C42BA03-95F7-40E1-ABE1-A68C7A0E9A94}" srcOrd="7" destOrd="0" parTransId="{377C935B-5151-4FAC-BA51-A282B0808458}" sibTransId="{61A8431F-C486-45F6-B1A5-EA4B30DDE36C}"/>
    <dgm:cxn modelId="{4E0EC5D4-4991-434B-A67F-6545F2919D22}" srcId="{103406A0-8E06-4F9D-9CFF-72632B08CE8A}" destId="{7FA3D4B5-EC09-4397-A623-7F4D18CE88AC}" srcOrd="2" destOrd="0" parTransId="{8E7F9BDA-134C-4F71-87E5-6652EB5F0C03}" sibTransId="{FA1D42B5-AB64-4F49-A223-285A5FF9EB25}"/>
    <dgm:cxn modelId="{5C5C44D5-5F38-4C94-9087-9E48E9C25FF9}" type="presOf" srcId="{103406A0-8E06-4F9D-9CFF-72632B08CE8A}" destId="{B601596F-5C3E-4052-ABA3-7B750BE61C50}" srcOrd="0" destOrd="0" presId="urn:microsoft.com/office/officeart/2005/8/layout/default"/>
    <dgm:cxn modelId="{17E41AE2-4385-4EE1-8E2B-7A62531DC2C7}" srcId="{103406A0-8E06-4F9D-9CFF-72632B08CE8A}" destId="{11D242F3-5D2A-4FDE-8301-342512303AD4}" srcOrd="0" destOrd="0" parTransId="{57D49F49-FB74-4428-8F34-A8F6AC2AEBC6}" sibTransId="{1356E89C-B975-48D0-854B-5F8AC414584D}"/>
    <dgm:cxn modelId="{C54BD5F2-2BCC-458F-BDD9-F0CAAEB3A522}" srcId="{103406A0-8E06-4F9D-9CFF-72632B08CE8A}" destId="{4FB6F4EE-11D3-47BC-AA03-29C7F7B78A6C}" srcOrd="1" destOrd="0" parTransId="{54FBA3EE-80A0-4F2E-AA90-D4EAD97123F6}" sibTransId="{F2F6E2C9-9535-49C7-B16F-2FD4AFE94E42}"/>
    <dgm:cxn modelId="{F53A9FF3-7E76-4A2B-AEA2-9555BAD9F0EE}" srcId="{103406A0-8E06-4F9D-9CFF-72632B08CE8A}" destId="{5B87184C-4F46-466A-9328-B7FF8D8CA49B}" srcOrd="6" destOrd="0" parTransId="{CB941D7D-2463-4D56-B63A-30500850229D}" sibTransId="{2DDC1CF2-85D1-444F-B172-E3A85A9A1B8D}"/>
    <dgm:cxn modelId="{67FAB9F3-48AC-473F-88D2-E2959E204500}" srcId="{103406A0-8E06-4F9D-9CFF-72632B08CE8A}" destId="{E06967AE-6F7B-49FA-B27B-8D257EDFAABB}" srcOrd="11" destOrd="0" parTransId="{F4554350-F179-4CC6-AF81-6E42F133AC66}" sibTransId="{521DBC51-FC73-47B0-976E-69F98BAC2FE4}"/>
    <dgm:cxn modelId="{FD0208FC-E62D-496C-860B-E8078955EE1C}" type="presOf" srcId="{11D242F3-5D2A-4FDE-8301-342512303AD4}" destId="{8D646107-594F-468A-9EA4-C36B1447B4B9}" srcOrd="0" destOrd="0" presId="urn:microsoft.com/office/officeart/2005/8/layout/default"/>
    <dgm:cxn modelId="{4D3EE0C7-3E50-4841-A83D-90256F988087}" type="presParOf" srcId="{B601596F-5C3E-4052-ABA3-7B750BE61C50}" destId="{8D646107-594F-468A-9EA4-C36B1447B4B9}" srcOrd="0" destOrd="0" presId="urn:microsoft.com/office/officeart/2005/8/layout/default"/>
    <dgm:cxn modelId="{A052CC57-2793-49B8-9B7A-A6049D11ED20}" type="presParOf" srcId="{B601596F-5C3E-4052-ABA3-7B750BE61C50}" destId="{0DDB15BD-C77D-4541-9EF9-BC3C3240269E}" srcOrd="1" destOrd="0" presId="urn:microsoft.com/office/officeart/2005/8/layout/default"/>
    <dgm:cxn modelId="{B524427B-D355-42A7-BD5B-34FAF49D0382}" type="presParOf" srcId="{B601596F-5C3E-4052-ABA3-7B750BE61C50}" destId="{CFDA1699-585F-4976-84AD-50FEC034C431}" srcOrd="2" destOrd="0" presId="urn:microsoft.com/office/officeart/2005/8/layout/default"/>
    <dgm:cxn modelId="{01F83C9C-0708-42A2-AA03-9C0848F3FC6C}" type="presParOf" srcId="{B601596F-5C3E-4052-ABA3-7B750BE61C50}" destId="{1A5532CD-344E-4E05-95B0-6614910FA479}" srcOrd="3" destOrd="0" presId="urn:microsoft.com/office/officeart/2005/8/layout/default"/>
    <dgm:cxn modelId="{24D92E50-6695-4A12-BB85-89CC9A02095C}" type="presParOf" srcId="{B601596F-5C3E-4052-ABA3-7B750BE61C50}" destId="{95EFAAE6-2F92-4D40-A6B6-DAE2B2CBC49C}" srcOrd="4" destOrd="0" presId="urn:microsoft.com/office/officeart/2005/8/layout/default"/>
    <dgm:cxn modelId="{5C3A9F4F-B601-45F1-A7F4-4819ACFF07C0}" type="presParOf" srcId="{B601596F-5C3E-4052-ABA3-7B750BE61C50}" destId="{783833D5-F13B-4A5E-B7FE-22F3EACF9421}" srcOrd="5" destOrd="0" presId="urn:microsoft.com/office/officeart/2005/8/layout/default"/>
    <dgm:cxn modelId="{0120EF5C-32C9-4E66-A589-E71776E7E7ED}" type="presParOf" srcId="{B601596F-5C3E-4052-ABA3-7B750BE61C50}" destId="{22A3D9A3-FDE7-4091-85F3-70BFE4860EE3}" srcOrd="6" destOrd="0" presId="urn:microsoft.com/office/officeart/2005/8/layout/default"/>
    <dgm:cxn modelId="{3CC06B79-6EC7-4D58-9CF6-9680C42D93E8}" type="presParOf" srcId="{B601596F-5C3E-4052-ABA3-7B750BE61C50}" destId="{65B26134-57BF-4679-A04D-16DB54F02435}" srcOrd="7" destOrd="0" presId="urn:microsoft.com/office/officeart/2005/8/layout/default"/>
    <dgm:cxn modelId="{4E91DDAA-CF28-4ACA-B26E-9318BCD97BC3}" type="presParOf" srcId="{B601596F-5C3E-4052-ABA3-7B750BE61C50}" destId="{8FF79929-5F8E-4D24-B4A4-3F23A021C935}" srcOrd="8" destOrd="0" presId="urn:microsoft.com/office/officeart/2005/8/layout/default"/>
    <dgm:cxn modelId="{1411C669-2EA8-49BC-9DD6-582BA9FD2476}" type="presParOf" srcId="{B601596F-5C3E-4052-ABA3-7B750BE61C50}" destId="{1876057D-21E5-46B5-8432-96941521E07C}" srcOrd="9" destOrd="0" presId="urn:microsoft.com/office/officeart/2005/8/layout/default"/>
    <dgm:cxn modelId="{B4D9BD90-BF2A-4922-80D1-6963199B911E}" type="presParOf" srcId="{B601596F-5C3E-4052-ABA3-7B750BE61C50}" destId="{2C9D2D97-DB49-4C86-80F2-84AB20ABCB04}" srcOrd="10" destOrd="0" presId="urn:microsoft.com/office/officeart/2005/8/layout/default"/>
    <dgm:cxn modelId="{1B062D97-5F0C-4C00-B865-DF9677259A4C}" type="presParOf" srcId="{B601596F-5C3E-4052-ABA3-7B750BE61C50}" destId="{4B9092F4-2445-4825-89B3-6ED0EF6A1C36}" srcOrd="11" destOrd="0" presId="urn:microsoft.com/office/officeart/2005/8/layout/default"/>
    <dgm:cxn modelId="{9C769CC5-E63D-4619-8DC0-DAF47E9C74F7}" type="presParOf" srcId="{B601596F-5C3E-4052-ABA3-7B750BE61C50}" destId="{2E981A56-35D7-48A4-8DE5-1C32A7638496}" srcOrd="12" destOrd="0" presId="urn:microsoft.com/office/officeart/2005/8/layout/default"/>
    <dgm:cxn modelId="{CB51876E-9F84-43C2-B38E-DCCEF0BA879C}" type="presParOf" srcId="{B601596F-5C3E-4052-ABA3-7B750BE61C50}" destId="{8DB5E303-BA76-459C-9363-C8BADD165028}" srcOrd="13" destOrd="0" presId="urn:microsoft.com/office/officeart/2005/8/layout/default"/>
    <dgm:cxn modelId="{807C2762-7BCD-48B9-A238-1FD5C0611E46}" type="presParOf" srcId="{B601596F-5C3E-4052-ABA3-7B750BE61C50}" destId="{960AFFA1-B9F7-449D-B463-5EC68D5B7E04}" srcOrd="14" destOrd="0" presId="urn:microsoft.com/office/officeart/2005/8/layout/default"/>
    <dgm:cxn modelId="{43B5E312-7659-4672-9CF2-C188C24AB720}" type="presParOf" srcId="{B601596F-5C3E-4052-ABA3-7B750BE61C50}" destId="{80945869-11A3-4AED-8966-4477605D3470}" srcOrd="15" destOrd="0" presId="urn:microsoft.com/office/officeart/2005/8/layout/default"/>
    <dgm:cxn modelId="{CD2C454C-D148-4C36-A530-578551FA8F0E}" type="presParOf" srcId="{B601596F-5C3E-4052-ABA3-7B750BE61C50}" destId="{403ACD54-91ED-47E0-9FCE-643B1B97E817}" srcOrd="16" destOrd="0" presId="urn:microsoft.com/office/officeart/2005/8/layout/default"/>
    <dgm:cxn modelId="{1AE1AB5D-8695-41E1-AD9A-E7686129D87C}" type="presParOf" srcId="{B601596F-5C3E-4052-ABA3-7B750BE61C50}" destId="{BFCEC473-A70D-4E75-80B0-FE006C26C2B3}" srcOrd="17" destOrd="0" presId="urn:microsoft.com/office/officeart/2005/8/layout/default"/>
    <dgm:cxn modelId="{297BC3B2-5585-4635-998C-FE97796117B3}" type="presParOf" srcId="{B601596F-5C3E-4052-ABA3-7B750BE61C50}" destId="{6CF1ABE0-5F08-458B-873B-75F2972337C6}" srcOrd="18" destOrd="0" presId="urn:microsoft.com/office/officeart/2005/8/layout/default"/>
    <dgm:cxn modelId="{49B902FB-EF29-42B8-B4CB-6627834C13D3}" type="presParOf" srcId="{B601596F-5C3E-4052-ABA3-7B750BE61C50}" destId="{F7FDC119-B6FF-4D5E-80B8-C91B30D5946C}" srcOrd="19" destOrd="0" presId="urn:microsoft.com/office/officeart/2005/8/layout/default"/>
    <dgm:cxn modelId="{56ECE20F-FC50-44A7-B583-DDEA58073091}" type="presParOf" srcId="{B601596F-5C3E-4052-ABA3-7B750BE61C50}" destId="{9D2D710E-B5AA-44D3-B08C-C3859FD9977C}" srcOrd="20" destOrd="0" presId="urn:microsoft.com/office/officeart/2005/8/layout/default"/>
    <dgm:cxn modelId="{E5C086D6-9E90-4545-962F-01A621D164D0}" type="presParOf" srcId="{B601596F-5C3E-4052-ABA3-7B750BE61C50}" destId="{CC23E36A-5880-4BB8-9AFA-1BE8F7655E12}" srcOrd="21" destOrd="0" presId="urn:microsoft.com/office/officeart/2005/8/layout/default"/>
    <dgm:cxn modelId="{B1AF1B75-D9F0-4504-867B-6DCBC3729D08}" type="presParOf" srcId="{B601596F-5C3E-4052-ABA3-7B750BE61C50}" destId="{BD66CF3D-BC07-4F06-9712-BE1EB3EEC273}" srcOrd="22" destOrd="0" presId="urn:microsoft.com/office/officeart/2005/8/layout/default"/>
    <dgm:cxn modelId="{0F530498-D46B-4A7A-90F0-3C58C9090855}" type="presParOf" srcId="{B601596F-5C3E-4052-ABA3-7B750BE61C50}" destId="{5F659D21-5F73-47E7-BE8B-B1B5ECBA98F1}" srcOrd="23" destOrd="0" presId="urn:microsoft.com/office/officeart/2005/8/layout/default"/>
    <dgm:cxn modelId="{C7FD686E-A34F-41FA-99F9-F2E144B434CB}" type="presParOf" srcId="{B601596F-5C3E-4052-ABA3-7B750BE61C50}" destId="{93D4B7DD-CED9-4930-9C3D-E4D02897EE7E}" srcOrd="24" destOrd="0" presId="urn:microsoft.com/office/officeart/2005/8/layout/default"/>
    <dgm:cxn modelId="{F658C676-CEB1-432F-879E-818B48B998EB}" type="presParOf" srcId="{B601596F-5C3E-4052-ABA3-7B750BE61C50}" destId="{BB5083AA-31C2-416C-BA89-AAC80A0EA6D1}" srcOrd="25" destOrd="0" presId="urn:microsoft.com/office/officeart/2005/8/layout/default"/>
    <dgm:cxn modelId="{A5A81A38-6B0D-4C18-9545-15D78A903E91}" type="presParOf" srcId="{B601596F-5C3E-4052-ABA3-7B750BE61C50}" destId="{B4E077C6-EDEE-471D-8523-6E25602A3784}" srcOrd="26" destOrd="0" presId="urn:microsoft.com/office/officeart/2005/8/layout/default"/>
    <dgm:cxn modelId="{AC21EFC1-35C2-4702-A804-1E534CA0E8E4}" type="presParOf" srcId="{B601596F-5C3E-4052-ABA3-7B750BE61C50}" destId="{22AA6D53-B08B-427A-AD01-6583BD4BBD69}" srcOrd="27" destOrd="0" presId="urn:microsoft.com/office/officeart/2005/8/layout/default"/>
    <dgm:cxn modelId="{4F35DC35-0288-4D39-A878-AE47A9191BC1}" type="presParOf" srcId="{B601596F-5C3E-4052-ABA3-7B750BE61C50}" destId="{7A9F0AB6-197F-4EB2-9F59-3A0112D8C6DF}" srcOrd="28" destOrd="0" presId="urn:microsoft.com/office/officeart/2005/8/layout/default"/>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70B64D-C4C4-4DDA-B942-FCBC1A78791E}">
      <dsp:nvSpPr>
        <dsp:cNvPr id="0" name=""/>
        <dsp:cNvSpPr/>
      </dsp:nvSpPr>
      <dsp:spPr>
        <a:xfrm>
          <a:off x="0" y="7912"/>
          <a:ext cx="1775764" cy="396000"/>
        </a:xfrm>
        <a:prstGeom prst="rect">
          <a:avLst/>
        </a:prstGeom>
        <a:noFill/>
        <a:ln>
          <a:solidFill>
            <a:schemeClr val="lt1">
              <a:hueOff val="0"/>
              <a:satOff val="0"/>
              <a:lumOff val="0"/>
            </a:schemeClr>
          </a:solid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ts val="0"/>
            </a:spcAft>
            <a:buNone/>
          </a:pPr>
          <a:r>
            <a:rPr lang="en-US" sz="1200" b="0" kern="1200">
              <a:ln>
                <a:noFill/>
              </a:ln>
            </a:rPr>
            <a:t>Postmarked by </a:t>
          </a:r>
        </a:p>
        <a:p>
          <a:pPr marL="0" lvl="0" indent="0" algn="l" defTabSz="533400">
            <a:lnSpc>
              <a:spcPct val="90000"/>
            </a:lnSpc>
            <a:spcBef>
              <a:spcPct val="0"/>
            </a:spcBef>
            <a:spcAft>
              <a:spcPts val="0"/>
            </a:spcAft>
            <a:buNone/>
          </a:pPr>
          <a:r>
            <a:rPr lang="en-US" sz="1200" b="0" kern="1200">
              <a:ln>
                <a:noFill/>
              </a:ln>
            </a:rPr>
            <a:t>February 15, 2022</a:t>
          </a:r>
        </a:p>
      </dsp:txBody>
      <dsp:txXfrm>
        <a:off x="0" y="7912"/>
        <a:ext cx="1775764" cy="396000"/>
      </dsp:txXfrm>
    </dsp:sp>
    <dsp:sp modelId="{D7641FE5-969B-418D-84F3-857D498AB879}">
      <dsp:nvSpPr>
        <dsp:cNvPr id="0" name=""/>
        <dsp:cNvSpPr/>
      </dsp:nvSpPr>
      <dsp:spPr>
        <a:xfrm>
          <a:off x="1602631" y="0"/>
          <a:ext cx="355152" cy="396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72184-4731-4997-8DC3-4E906AE256B4}">
      <dsp:nvSpPr>
        <dsp:cNvPr id="0" name=""/>
        <dsp:cNvSpPr/>
      </dsp:nvSpPr>
      <dsp:spPr>
        <a:xfrm>
          <a:off x="2059867" y="0"/>
          <a:ext cx="4830080" cy="396000"/>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b="0" kern="1200">
              <a:ln>
                <a:noFill/>
              </a:ln>
              <a:solidFill>
                <a:sysClr val="windowText" lastClr="000000"/>
              </a:solidFill>
            </a:rPr>
            <a:t>FY 2023 rate before July 1st</a:t>
          </a:r>
        </a:p>
      </dsp:txBody>
      <dsp:txXfrm>
        <a:off x="2059867" y="0"/>
        <a:ext cx="4830080" cy="396000"/>
      </dsp:txXfrm>
    </dsp:sp>
    <dsp:sp modelId="{9ECC5B76-9CD2-44CB-9BDF-CE2EB9B98E92}">
      <dsp:nvSpPr>
        <dsp:cNvPr id="0" name=""/>
        <dsp:cNvSpPr/>
      </dsp:nvSpPr>
      <dsp:spPr>
        <a:xfrm>
          <a:off x="0" y="512487"/>
          <a:ext cx="1775764" cy="39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b="0" kern="1200">
              <a:ln>
                <a:noFill/>
              </a:ln>
            </a:rPr>
            <a:t>After February 15, 2022 before May 1, 2021</a:t>
          </a:r>
        </a:p>
      </dsp:txBody>
      <dsp:txXfrm>
        <a:off x="0" y="512487"/>
        <a:ext cx="1775764" cy="396000"/>
      </dsp:txXfrm>
    </dsp:sp>
    <dsp:sp modelId="{10E561C2-44BC-4204-8544-3E0FF4B3D569}">
      <dsp:nvSpPr>
        <dsp:cNvPr id="0" name=""/>
        <dsp:cNvSpPr/>
      </dsp:nvSpPr>
      <dsp:spPr>
        <a:xfrm>
          <a:off x="1602631" y="453427"/>
          <a:ext cx="355152" cy="396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C0514-B562-4739-91DC-45B7F5332AA4}">
      <dsp:nvSpPr>
        <dsp:cNvPr id="0" name=""/>
        <dsp:cNvSpPr/>
      </dsp:nvSpPr>
      <dsp:spPr>
        <a:xfrm>
          <a:off x="2059867" y="453427"/>
          <a:ext cx="4830080" cy="396000"/>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b="0" kern="1200">
              <a:ln>
                <a:noFill/>
              </a:ln>
              <a:solidFill>
                <a:sysClr val="windowText" lastClr="000000"/>
              </a:solidFill>
            </a:rPr>
            <a:t>Held to FY 2022 approved rate</a:t>
          </a:r>
        </a:p>
      </dsp:txBody>
      <dsp:txXfrm>
        <a:off x="2059867" y="453427"/>
        <a:ext cx="4830080" cy="396000"/>
      </dsp:txXfrm>
    </dsp:sp>
    <dsp:sp modelId="{87695138-B22F-4E25-904D-F56A822CD67B}">
      <dsp:nvSpPr>
        <dsp:cNvPr id="0" name=""/>
        <dsp:cNvSpPr/>
      </dsp:nvSpPr>
      <dsp:spPr>
        <a:xfrm>
          <a:off x="0" y="974850"/>
          <a:ext cx="1775764" cy="39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b="0" kern="1200">
              <a:ln>
                <a:noFill/>
              </a:ln>
            </a:rPr>
            <a:t>After May 1, 2022</a:t>
          </a:r>
        </a:p>
      </dsp:txBody>
      <dsp:txXfrm>
        <a:off x="0" y="974850"/>
        <a:ext cx="1775764" cy="396000"/>
      </dsp:txXfrm>
    </dsp:sp>
    <dsp:sp modelId="{54560547-0468-4579-9983-2FF7175C383D}">
      <dsp:nvSpPr>
        <dsp:cNvPr id="0" name=""/>
        <dsp:cNvSpPr/>
      </dsp:nvSpPr>
      <dsp:spPr>
        <a:xfrm>
          <a:off x="1602631" y="951825"/>
          <a:ext cx="355152" cy="457875"/>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6B39F4-4C45-4A2C-8741-D0BEB7169013}">
      <dsp:nvSpPr>
        <dsp:cNvPr id="0" name=""/>
        <dsp:cNvSpPr/>
      </dsp:nvSpPr>
      <dsp:spPr>
        <a:xfrm>
          <a:off x="2059867" y="951825"/>
          <a:ext cx="4830080" cy="457875"/>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b="0" kern="1200">
              <a:ln>
                <a:noFill/>
              </a:ln>
              <a:solidFill>
                <a:sysClr val="windowText" lastClr="000000"/>
              </a:solidFill>
            </a:rPr>
            <a:t>No rate approved prior to expiration of the FY 2022 rate on June 30, 2022</a:t>
          </a:r>
        </a:p>
        <a:p>
          <a:pPr marL="114300" lvl="1" indent="-114300" algn="l" defTabSz="533400">
            <a:lnSpc>
              <a:spcPct val="90000"/>
            </a:lnSpc>
            <a:spcBef>
              <a:spcPct val="0"/>
            </a:spcBef>
            <a:spcAft>
              <a:spcPct val="15000"/>
            </a:spcAft>
            <a:buChar char="•"/>
          </a:pPr>
          <a:r>
            <a:rPr lang="en-US" sz="1200" b="0" kern="1200">
              <a:ln>
                <a:noFill/>
              </a:ln>
              <a:solidFill>
                <a:sysClr val="windowText" lastClr="000000"/>
              </a:solidFill>
            </a:rPr>
            <a:t>Held to the FY 2022 approved rate</a:t>
          </a:r>
        </a:p>
      </dsp:txBody>
      <dsp:txXfrm>
        <a:off x="2059867" y="951825"/>
        <a:ext cx="4830080" cy="457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1CB54B-BCE4-4805-B47D-EE32ECC6C5D0}">
      <dsp:nvSpPr>
        <dsp:cNvPr id="0" name=""/>
        <dsp:cNvSpPr/>
      </dsp:nvSpPr>
      <dsp:spPr>
        <a:xfrm>
          <a:off x="3148" y="27678"/>
          <a:ext cx="1171295" cy="468518"/>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US" sz="1500" b="0" kern="1200" dirty="0">
              <a:solidFill>
                <a:sysClr val="windowText" lastClr="000000"/>
              </a:solidFill>
            </a:rPr>
            <a:t>Forms E2-E6</a:t>
          </a:r>
        </a:p>
      </dsp:txBody>
      <dsp:txXfrm>
        <a:off x="237407" y="27678"/>
        <a:ext cx="702777" cy="468518"/>
      </dsp:txXfrm>
    </dsp:sp>
    <dsp:sp modelId="{D26E4EE1-9AAE-4231-8B63-0C8B0BC7D0A8}">
      <dsp:nvSpPr>
        <dsp:cNvPr id="0" name=""/>
        <dsp:cNvSpPr/>
      </dsp:nvSpPr>
      <dsp:spPr>
        <a:xfrm>
          <a:off x="1057314" y="27678"/>
          <a:ext cx="1171295" cy="468518"/>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Form E1</a:t>
          </a:r>
        </a:p>
      </dsp:txBody>
      <dsp:txXfrm>
        <a:off x="1291573" y="27678"/>
        <a:ext cx="702777" cy="468518"/>
      </dsp:txXfrm>
    </dsp:sp>
    <dsp:sp modelId="{C75BCCD4-8973-49FD-8174-0C96BD595EA5}">
      <dsp:nvSpPr>
        <dsp:cNvPr id="0" name=""/>
        <dsp:cNvSpPr/>
      </dsp:nvSpPr>
      <dsp:spPr>
        <a:xfrm>
          <a:off x="2111481" y="27678"/>
          <a:ext cx="1171295" cy="468518"/>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Form D</a:t>
          </a:r>
        </a:p>
      </dsp:txBody>
      <dsp:txXfrm>
        <a:off x="2345740" y="27678"/>
        <a:ext cx="702777" cy="468518"/>
      </dsp:txXfrm>
    </dsp:sp>
    <dsp:sp modelId="{DF804498-2CD2-4062-A258-520AA8B978F9}">
      <dsp:nvSpPr>
        <dsp:cNvPr id="0" name=""/>
        <dsp:cNvSpPr/>
      </dsp:nvSpPr>
      <dsp:spPr>
        <a:xfrm>
          <a:off x="3165647" y="27678"/>
          <a:ext cx="1171295" cy="468518"/>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Forms B1&amp;B2</a:t>
          </a:r>
        </a:p>
      </dsp:txBody>
      <dsp:txXfrm>
        <a:off x="3399906" y="27678"/>
        <a:ext cx="702777" cy="468518"/>
      </dsp:txXfrm>
    </dsp:sp>
    <dsp:sp modelId="{DEF6CBD8-45B6-453C-BB25-A61BB498AF94}">
      <dsp:nvSpPr>
        <dsp:cNvPr id="0" name=""/>
        <dsp:cNvSpPr/>
      </dsp:nvSpPr>
      <dsp:spPr>
        <a:xfrm>
          <a:off x="4219814" y="27678"/>
          <a:ext cx="1171295" cy="468518"/>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Form C</a:t>
          </a:r>
        </a:p>
      </dsp:txBody>
      <dsp:txXfrm>
        <a:off x="4454073" y="27678"/>
        <a:ext cx="702777" cy="468518"/>
      </dsp:txXfrm>
    </dsp:sp>
    <dsp:sp modelId="{E049C75D-1614-4DCB-90B1-024688991DC8}">
      <dsp:nvSpPr>
        <dsp:cNvPr id="0" name=""/>
        <dsp:cNvSpPr/>
      </dsp:nvSpPr>
      <dsp:spPr>
        <a:xfrm>
          <a:off x="5273980" y="27678"/>
          <a:ext cx="1171295" cy="468518"/>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Form A</a:t>
          </a:r>
        </a:p>
      </dsp:txBody>
      <dsp:txXfrm>
        <a:off x="5508239" y="27678"/>
        <a:ext cx="702777" cy="4685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46107-594F-468A-9EA4-C36B1447B4B9}">
      <dsp:nvSpPr>
        <dsp:cNvPr id="0" name=""/>
        <dsp:cNvSpPr/>
      </dsp:nvSpPr>
      <dsp:spPr>
        <a:xfrm>
          <a:off x="2353" y="191971"/>
          <a:ext cx="1274519" cy="76471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Incomplete submissions</a:t>
          </a:r>
        </a:p>
      </dsp:txBody>
      <dsp:txXfrm>
        <a:off x="2353" y="191971"/>
        <a:ext cx="1274519" cy="764711"/>
      </dsp:txXfrm>
    </dsp:sp>
    <dsp:sp modelId="{CFDA1699-585F-4976-84AD-50FEC034C431}">
      <dsp:nvSpPr>
        <dsp:cNvPr id="0" name=""/>
        <dsp:cNvSpPr/>
      </dsp:nvSpPr>
      <dsp:spPr>
        <a:xfrm>
          <a:off x="1404325" y="191971"/>
          <a:ext cx="1274519" cy="76471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No contact informtion  &amp; inconsistent program names</a:t>
          </a:r>
        </a:p>
      </dsp:txBody>
      <dsp:txXfrm>
        <a:off x="1404325" y="191971"/>
        <a:ext cx="1274519" cy="764711"/>
      </dsp:txXfrm>
    </dsp:sp>
    <dsp:sp modelId="{95EFAAE6-2F92-4D40-A6B6-DAE2B2CBC49C}">
      <dsp:nvSpPr>
        <dsp:cNvPr id="0" name=""/>
        <dsp:cNvSpPr/>
      </dsp:nvSpPr>
      <dsp:spPr>
        <a:xfrm>
          <a:off x="2806297" y="191971"/>
          <a:ext cx="1274519" cy="76471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Not referecing the FY 2022 rate letter for current rate</a:t>
          </a:r>
        </a:p>
      </dsp:txBody>
      <dsp:txXfrm>
        <a:off x="2806297" y="191971"/>
        <a:ext cx="1274519" cy="764711"/>
      </dsp:txXfrm>
    </dsp:sp>
    <dsp:sp modelId="{22A3D9A3-FDE7-4091-85F3-70BFE4860EE3}">
      <dsp:nvSpPr>
        <dsp:cNvPr id="0" name=""/>
        <dsp:cNvSpPr/>
      </dsp:nvSpPr>
      <dsp:spPr>
        <a:xfrm>
          <a:off x="4208268" y="191971"/>
          <a:ext cx="1274519" cy="76471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Missing lease/mortgage supporting documentation</a:t>
          </a:r>
        </a:p>
      </dsp:txBody>
      <dsp:txXfrm>
        <a:off x="4208268" y="191971"/>
        <a:ext cx="1274519" cy="764711"/>
      </dsp:txXfrm>
    </dsp:sp>
    <dsp:sp modelId="{8FF79929-5F8E-4D24-B4A4-3F23A021C935}">
      <dsp:nvSpPr>
        <dsp:cNvPr id="0" name=""/>
        <dsp:cNvSpPr/>
      </dsp:nvSpPr>
      <dsp:spPr>
        <a:xfrm>
          <a:off x="5610240" y="191971"/>
          <a:ext cx="1274519" cy="76471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Missing CPA contract pages</a:t>
          </a:r>
        </a:p>
      </dsp:txBody>
      <dsp:txXfrm>
        <a:off x="5610240" y="191971"/>
        <a:ext cx="1274519" cy="764711"/>
      </dsp:txXfrm>
    </dsp:sp>
    <dsp:sp modelId="{2C9D2D97-DB49-4C86-80F2-84AB20ABCB04}">
      <dsp:nvSpPr>
        <dsp:cNvPr id="0" name=""/>
        <dsp:cNvSpPr/>
      </dsp:nvSpPr>
      <dsp:spPr>
        <a:xfrm>
          <a:off x="2353" y="1084135"/>
          <a:ext cx="1274519" cy="76471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Different capacity on budget and supplemental forms</a:t>
          </a:r>
        </a:p>
      </dsp:txBody>
      <dsp:txXfrm>
        <a:off x="2353" y="1084135"/>
        <a:ext cx="1274519" cy="764711"/>
      </dsp:txXfrm>
    </dsp:sp>
    <dsp:sp modelId="{2E981A56-35D7-48A4-8DE5-1C32A7638496}">
      <dsp:nvSpPr>
        <dsp:cNvPr id="0" name=""/>
        <dsp:cNvSpPr/>
      </dsp:nvSpPr>
      <dsp:spPr>
        <a:xfrm>
          <a:off x="1404325" y="1084135"/>
          <a:ext cx="1274519" cy="76471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Licensing approvals don't match budget Forms E2-E6</a:t>
          </a:r>
        </a:p>
      </dsp:txBody>
      <dsp:txXfrm>
        <a:off x="1404325" y="1084135"/>
        <a:ext cx="1274519" cy="764711"/>
      </dsp:txXfrm>
    </dsp:sp>
    <dsp:sp modelId="{960AFFA1-B9F7-449D-B463-5EC68D5B7E04}">
      <dsp:nvSpPr>
        <dsp:cNvPr id="0" name=""/>
        <dsp:cNvSpPr/>
      </dsp:nvSpPr>
      <dsp:spPr>
        <a:xfrm>
          <a:off x="2825797" y="1054892"/>
          <a:ext cx="1274519" cy="76471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No budget justifiction</a:t>
          </a:r>
        </a:p>
      </dsp:txBody>
      <dsp:txXfrm>
        <a:off x="2825797" y="1054892"/>
        <a:ext cx="1274519" cy="764711"/>
      </dsp:txXfrm>
    </dsp:sp>
    <dsp:sp modelId="{403ACD54-91ED-47E0-9FCE-643B1B97E817}">
      <dsp:nvSpPr>
        <dsp:cNvPr id="0" name=""/>
        <dsp:cNvSpPr/>
      </dsp:nvSpPr>
      <dsp:spPr>
        <a:xfrm>
          <a:off x="4208268" y="1084135"/>
          <a:ext cx="1274519" cy="76471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Label Excel files on flash drive to match program name on Form A</a:t>
          </a:r>
        </a:p>
      </dsp:txBody>
      <dsp:txXfrm>
        <a:off x="4208268" y="1084135"/>
        <a:ext cx="1274519" cy="764711"/>
      </dsp:txXfrm>
    </dsp:sp>
    <dsp:sp modelId="{6CF1ABE0-5F08-458B-873B-75F2972337C6}">
      <dsp:nvSpPr>
        <dsp:cNvPr id="0" name=""/>
        <dsp:cNvSpPr/>
      </dsp:nvSpPr>
      <dsp:spPr>
        <a:xfrm>
          <a:off x="5610240" y="1084135"/>
          <a:ext cx="1274519" cy="76471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Use Word document for budget narrative</a:t>
          </a:r>
        </a:p>
      </dsp:txBody>
      <dsp:txXfrm>
        <a:off x="5610240" y="1084135"/>
        <a:ext cx="1274519" cy="764711"/>
      </dsp:txXfrm>
    </dsp:sp>
    <dsp:sp modelId="{9D2D710E-B5AA-44D3-B08C-C3859FD9977C}">
      <dsp:nvSpPr>
        <dsp:cNvPr id="0" name=""/>
        <dsp:cNvSpPr/>
      </dsp:nvSpPr>
      <dsp:spPr>
        <a:xfrm>
          <a:off x="2353" y="1976298"/>
          <a:ext cx="1274519" cy="76471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Incorrect proportion of  staff hours &amp; position numbers</a:t>
          </a:r>
        </a:p>
      </dsp:txBody>
      <dsp:txXfrm>
        <a:off x="2353" y="1976298"/>
        <a:ext cx="1274519" cy="764711"/>
      </dsp:txXfrm>
    </dsp:sp>
    <dsp:sp modelId="{BD66CF3D-BC07-4F06-9712-BE1EB3EEC273}">
      <dsp:nvSpPr>
        <dsp:cNvPr id="0" name=""/>
        <dsp:cNvSpPr/>
      </dsp:nvSpPr>
      <dsp:spPr>
        <a:xfrm>
          <a:off x="1404325" y="1976298"/>
          <a:ext cx="1274519" cy="76471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Lack of timely response to follow-up inquires</a:t>
          </a:r>
        </a:p>
      </dsp:txBody>
      <dsp:txXfrm>
        <a:off x="1404325" y="1976298"/>
        <a:ext cx="1274519" cy="764711"/>
      </dsp:txXfrm>
    </dsp:sp>
    <dsp:sp modelId="{93D4B7DD-CED9-4930-9C3D-E4D02897EE7E}">
      <dsp:nvSpPr>
        <dsp:cNvPr id="0" name=""/>
        <dsp:cNvSpPr/>
      </dsp:nvSpPr>
      <dsp:spPr>
        <a:xfrm>
          <a:off x="2806297" y="1976298"/>
          <a:ext cx="1274519" cy="76471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Lease mortgage   doesn't match documentation or budget line item</a:t>
          </a:r>
        </a:p>
      </dsp:txBody>
      <dsp:txXfrm>
        <a:off x="2806297" y="1976298"/>
        <a:ext cx="1274519" cy="764711"/>
      </dsp:txXfrm>
    </dsp:sp>
    <dsp:sp modelId="{B4E077C6-EDEE-471D-8523-6E25602A3784}">
      <dsp:nvSpPr>
        <dsp:cNvPr id="0" name=""/>
        <dsp:cNvSpPr/>
      </dsp:nvSpPr>
      <dsp:spPr>
        <a:xfrm>
          <a:off x="4208268" y="1976298"/>
          <a:ext cx="1274519" cy="76471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Do not link or copy into cells into budget workbook</a:t>
          </a:r>
        </a:p>
      </dsp:txBody>
      <dsp:txXfrm>
        <a:off x="4208268" y="1976298"/>
        <a:ext cx="1274519" cy="764711"/>
      </dsp:txXfrm>
    </dsp:sp>
    <dsp:sp modelId="{7A9F0AB6-197F-4EB2-9F59-3A0112D8C6DF}">
      <dsp:nvSpPr>
        <dsp:cNvPr id="0" name=""/>
        <dsp:cNvSpPr/>
      </dsp:nvSpPr>
      <dsp:spPr>
        <a:xfrm>
          <a:off x="5610240" y="1976298"/>
          <a:ext cx="1274519" cy="76471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rPr>
            <a:t>Do not add extra tabs to budget workbook</a:t>
          </a:r>
        </a:p>
      </dsp:txBody>
      <dsp:txXfrm>
        <a:off x="5610240" y="1976298"/>
        <a:ext cx="1274519" cy="764711"/>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8E664B-896A-40FC-9458-B93DAECCF461}">
  <ds:schemaRefs>
    <ds:schemaRef ds:uri="http://schemas.openxmlformats.org/officeDocument/2006/bibliography"/>
  </ds:schemaRefs>
</ds:datastoreItem>
</file>

<file path=customXml/itemProps2.xml><?xml version="1.0" encoding="utf-8"?>
<ds:datastoreItem xmlns:ds="http://schemas.openxmlformats.org/officeDocument/2006/customXml" ds:itemID="{CAF7FCF7-350A-4C53-86F1-68CA260F7B81}"/>
</file>

<file path=customXml/itemProps3.xml><?xml version="1.0" encoding="utf-8"?>
<ds:datastoreItem xmlns:ds="http://schemas.openxmlformats.org/officeDocument/2006/customXml" ds:itemID="{CEDF4A14-DDC2-41F3-B473-1FFC769C4F6B}"/>
</file>

<file path=customXml/itemProps4.xml><?xml version="1.0" encoding="utf-8"?>
<ds:datastoreItem xmlns:ds="http://schemas.openxmlformats.org/officeDocument/2006/customXml" ds:itemID="{9143024C-50A4-4F57-85B0-EA8B0E3F7FBF}"/>
</file>

<file path=docProps/app.xml><?xml version="1.0" encoding="utf-8"?>
<Properties xmlns="http://schemas.openxmlformats.org/officeDocument/2006/extended-properties" xmlns:vt="http://schemas.openxmlformats.org/officeDocument/2006/docPropsVTypes">
  <Template>Normal</Template>
  <TotalTime>141</TotalTime>
  <Pages>6</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FY2022 What's New TA Tip Sheet</vt:lpstr>
    </vt:vector>
  </TitlesOfParts>
  <Company>MSDE</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 What's New TA Tip Sheet</dc:title>
  <dc:creator>Karen Powell</dc:creator>
  <cp:keywords>IRC</cp:keywords>
  <dc:description>IRC</dc:description>
  <cp:lastModifiedBy>Carmen Brown</cp:lastModifiedBy>
  <cp:revision>16</cp:revision>
  <cp:lastPrinted>2021-11-19T21:45:00Z</cp:lastPrinted>
  <dcterms:created xsi:type="dcterms:W3CDTF">2021-11-19T19:28:00Z</dcterms:created>
  <dcterms:modified xsi:type="dcterms:W3CDTF">2022-06-28T17:37:00Z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573300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